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7D2DA" w14:textId="118E1E7E" w:rsidR="008B1897" w:rsidRPr="0052548E" w:rsidRDefault="008B1897" w:rsidP="008B189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1B3675" w:rsidRPr="001B3675">
        <w:rPr>
          <w:rFonts w:ascii="Arial" w:hAnsi="Arial" w:cs="Arial"/>
          <w:b/>
          <w:bCs/>
          <w:sz w:val="28"/>
        </w:rPr>
        <w:t>1911160</w:t>
      </w:r>
    </w:p>
    <w:p w14:paraId="5120B63B" w14:textId="77777777" w:rsidR="008B1897" w:rsidRPr="009513AC" w:rsidRDefault="008B1897" w:rsidP="008B1897">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6B19B1">
        <w:rPr>
          <w:rFonts w:ascii="Arial" w:eastAsia="ＭＳ 明朝" w:hAnsi="Arial" w:cs="Arial"/>
          <w:b/>
          <w:bCs/>
          <w:sz w:val="28"/>
          <w:vertAlign w:val="superscript"/>
        </w:rPr>
        <w:t>th</w:t>
      </w:r>
      <w:r>
        <w:rPr>
          <w:rFonts w:ascii="Arial" w:eastAsia="ＭＳ 明朝" w:hAnsi="Arial" w:cs="Arial"/>
          <w:b/>
          <w:bCs/>
          <w:sz w:val="28"/>
        </w:rPr>
        <w:t xml:space="preserve"> – 20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8B189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36E33C8B" w:rsidR="00A97218" w:rsidRDefault="00976C9C" w:rsidP="00956F10">
      <w:pPr>
        <w:spacing w:afterLines="50" w:after="120"/>
        <w:jc w:val="both"/>
        <w:rPr>
          <w:rFonts w:eastAsia="ＭＳ 明朝"/>
          <w:sz w:val="22"/>
          <w:szCs w:val="22"/>
          <w:lang w:val="en-US"/>
        </w:rPr>
      </w:pPr>
      <w:r w:rsidRPr="00976C9C">
        <w:rPr>
          <w:rFonts w:eastAsia="ＭＳ 明朝"/>
          <w:sz w:val="22"/>
          <w:szCs w:val="22"/>
          <w:lang w:val="en-US"/>
        </w:rPr>
        <w:t xml:space="preserve">At the RAN1 </w:t>
      </w:r>
      <w:r w:rsidR="00CB7C43">
        <w:rPr>
          <w:rFonts w:eastAsia="ＭＳ 明朝"/>
          <w:sz w:val="22"/>
          <w:szCs w:val="22"/>
          <w:lang w:val="en-US"/>
        </w:rPr>
        <w:t>#9</w:t>
      </w:r>
      <w:r w:rsidR="008B1897">
        <w:rPr>
          <w:rFonts w:eastAsia="ＭＳ 明朝"/>
          <w:sz w:val="22"/>
          <w:szCs w:val="22"/>
          <w:lang w:val="en-US"/>
        </w:rPr>
        <w:t>8</w:t>
      </w:r>
      <w:r w:rsidRPr="00976C9C">
        <w:rPr>
          <w:rFonts w:eastAsia="ＭＳ 明朝"/>
          <w:sz w:val="22"/>
          <w:szCs w:val="22"/>
          <w:lang w:val="en-US"/>
        </w:rPr>
        <w:t xml:space="preserve"> meeting, </w:t>
      </w:r>
      <w:r>
        <w:rPr>
          <w:rFonts w:eastAsia="ＭＳ 明朝"/>
          <w:sz w:val="22"/>
          <w:szCs w:val="22"/>
          <w:lang w:val="en-US"/>
        </w:rPr>
        <w:t>channel access procedure</w:t>
      </w:r>
      <w:r w:rsidR="000C736F">
        <w:rPr>
          <w:rFonts w:eastAsia="ＭＳ 明朝"/>
          <w:sz w:val="22"/>
          <w:szCs w:val="22"/>
          <w:lang w:val="en-US"/>
        </w:rPr>
        <w:t xml:space="preserve"> for NR-U was</w:t>
      </w:r>
      <w:r w:rsidRPr="00976C9C">
        <w:rPr>
          <w:rFonts w:eastAsia="ＭＳ 明朝"/>
          <w:sz w:val="22"/>
          <w:szCs w:val="22"/>
          <w:lang w:val="en-US"/>
        </w:rPr>
        <w:t xml:space="preserve"> discussed and following agreement</w:t>
      </w:r>
      <w:r w:rsidR="000C736F">
        <w:rPr>
          <w:rFonts w:eastAsia="ＭＳ 明朝"/>
          <w:sz w:val="22"/>
          <w:szCs w:val="22"/>
          <w:lang w:val="en-US"/>
        </w:rPr>
        <w:t>s</w:t>
      </w:r>
      <w:r w:rsidRPr="00976C9C">
        <w:rPr>
          <w:rFonts w:eastAsia="ＭＳ 明朝"/>
          <w:sz w:val="22"/>
          <w:szCs w:val="22"/>
          <w:lang w:val="en-US"/>
        </w:rPr>
        <w:t xml:space="preserve"> 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2FBC690" w14:textId="77777777" w:rsidR="00B64BD0" w:rsidRPr="00B64BD0" w:rsidRDefault="00B64BD0" w:rsidP="00B64BD0">
            <w:pPr>
              <w:rPr>
                <w:rFonts w:ascii="Times" w:eastAsia="Batang" w:hAnsi="Times"/>
                <w:sz w:val="20"/>
                <w:szCs w:val="24"/>
                <w:lang w:eastAsia="x-none"/>
              </w:rPr>
            </w:pPr>
            <w:r w:rsidRPr="00B64BD0">
              <w:rPr>
                <w:rFonts w:ascii="Times" w:eastAsia="Batang" w:hAnsi="Times"/>
                <w:sz w:val="20"/>
                <w:szCs w:val="24"/>
                <w:highlight w:val="green"/>
                <w:lang w:eastAsia="x-none"/>
              </w:rPr>
              <w:t>Agreement:</w:t>
            </w:r>
          </w:p>
          <w:p w14:paraId="6FFD68A9" w14:textId="77777777" w:rsidR="00B64BD0" w:rsidRPr="00B64BD0" w:rsidRDefault="00B64BD0" w:rsidP="00AA1E4B">
            <w:pPr>
              <w:jc w:val="both"/>
              <w:rPr>
                <w:rFonts w:ascii="Times" w:eastAsia="Batang" w:hAnsi="Times"/>
                <w:sz w:val="20"/>
                <w:szCs w:val="24"/>
                <w:lang w:eastAsia="x-none"/>
              </w:rPr>
            </w:pPr>
            <w:r w:rsidRPr="00B64BD0">
              <w:rPr>
                <w:rFonts w:ascii="Times" w:eastAsia="Batang" w:hAnsi="Times"/>
                <w:sz w:val="20"/>
                <w:szCs w:val="24"/>
                <w:lang w:eastAsia="x-none"/>
              </w:rPr>
              <w:t xml:space="preserve">For a </w:t>
            </w:r>
            <w:proofErr w:type="spellStart"/>
            <w:r w:rsidRPr="00B64BD0">
              <w:rPr>
                <w:rFonts w:ascii="Times" w:eastAsia="Batang" w:hAnsi="Times"/>
                <w:sz w:val="20"/>
                <w:szCs w:val="24"/>
                <w:lang w:eastAsia="x-none"/>
              </w:rPr>
              <w:t>gNB</w:t>
            </w:r>
            <w:proofErr w:type="spellEnd"/>
            <w:r w:rsidRPr="00B64BD0">
              <w:rPr>
                <w:rFonts w:ascii="Times" w:eastAsia="Batang" w:hAnsi="Times"/>
                <w:sz w:val="20"/>
                <w:szCs w:val="24"/>
                <w:lang w:eastAsia="x-none"/>
              </w:rPr>
              <w:t xml:space="preserve"> initiated channel occupancy the reference duration for CWS adjustment is defined as follows.</w:t>
            </w:r>
          </w:p>
          <w:p w14:paraId="67A5203E" w14:textId="77777777" w:rsidR="00B64BD0" w:rsidRPr="00B64BD0" w:rsidRDefault="00B64BD0" w:rsidP="00AA1E4B">
            <w:pPr>
              <w:numPr>
                <w:ilvl w:val="0"/>
                <w:numId w:val="44"/>
              </w:numPr>
              <w:jc w:val="both"/>
              <w:rPr>
                <w:rFonts w:ascii="Times" w:eastAsia="Batang" w:hAnsi="Times"/>
                <w:sz w:val="20"/>
                <w:szCs w:val="24"/>
                <w:lang w:eastAsia="x-none"/>
              </w:rPr>
            </w:pPr>
            <w:r w:rsidRPr="00B64BD0">
              <w:rPr>
                <w:rFonts w:ascii="Times" w:eastAsia="Batang" w:hAnsi="Times"/>
                <w:sz w:val="20"/>
                <w:szCs w:val="24"/>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w:t>
            </w:r>
            <w:proofErr w:type="spellStart"/>
            <w:r w:rsidRPr="00B64BD0">
              <w:rPr>
                <w:rFonts w:ascii="Times" w:eastAsia="Batang" w:hAnsi="Times"/>
                <w:sz w:val="20"/>
                <w:szCs w:val="24"/>
                <w:lang w:eastAsia="x-none"/>
              </w:rPr>
              <w:t>gNB</w:t>
            </w:r>
            <w:proofErr w:type="spellEnd"/>
            <w:r w:rsidRPr="00B64BD0">
              <w:rPr>
                <w:rFonts w:ascii="Times" w:eastAsia="Batang" w:hAnsi="Times"/>
                <w:sz w:val="20"/>
                <w:szCs w:val="24"/>
                <w:lang w:eastAsia="x-none"/>
              </w:rPr>
              <w:t xml:space="preserve"> that contains unicast PDSCH(s) transmitted over all the resources allocated for the PDSCH, whichever occurs earlier. </w:t>
            </w:r>
          </w:p>
          <w:p w14:paraId="44D2C650" w14:textId="77777777" w:rsidR="00B64BD0" w:rsidRPr="00B64BD0" w:rsidRDefault="00B64BD0" w:rsidP="00AA1E4B">
            <w:pPr>
              <w:numPr>
                <w:ilvl w:val="1"/>
                <w:numId w:val="44"/>
              </w:numPr>
              <w:jc w:val="both"/>
              <w:rPr>
                <w:rFonts w:ascii="Times" w:eastAsia="Batang" w:hAnsi="Times"/>
                <w:sz w:val="20"/>
                <w:szCs w:val="24"/>
                <w:lang w:eastAsia="x-none"/>
              </w:rPr>
            </w:pPr>
            <w:r w:rsidRPr="00B64BD0">
              <w:rPr>
                <w:rFonts w:ascii="Times" w:eastAsia="Batang" w:hAnsi="Times"/>
                <w:sz w:val="20"/>
                <w:szCs w:val="24"/>
                <w:lang w:eastAsia="x-none"/>
              </w:rPr>
              <w:t xml:space="preserve">If the CO has a unicast PDSCH, but doesn’t have any unicast PDSCH transmitted over all the resources allocated for that PDSCH, then, the duration of the first transmission burst by the </w:t>
            </w:r>
            <w:proofErr w:type="spellStart"/>
            <w:r w:rsidRPr="00B64BD0">
              <w:rPr>
                <w:rFonts w:ascii="Times" w:eastAsia="Batang" w:hAnsi="Times"/>
                <w:sz w:val="20"/>
                <w:szCs w:val="24"/>
                <w:lang w:eastAsia="x-none"/>
              </w:rPr>
              <w:t>gNB</w:t>
            </w:r>
            <w:proofErr w:type="spellEnd"/>
            <w:r w:rsidRPr="00B64BD0">
              <w:rPr>
                <w:rFonts w:ascii="Times" w:eastAsia="Batang" w:hAnsi="Times"/>
                <w:sz w:val="20"/>
                <w:szCs w:val="24"/>
                <w:lang w:eastAsia="x-none"/>
              </w:rPr>
              <w:t xml:space="preserve"> within the CO that contains unicast PDSCH(s) is the reference duration for CWS adjustment.</w:t>
            </w:r>
          </w:p>
          <w:p w14:paraId="650EB218" w14:textId="77777777" w:rsidR="00B64BD0" w:rsidRPr="00B64BD0" w:rsidRDefault="00B64BD0" w:rsidP="00B64BD0">
            <w:pPr>
              <w:rPr>
                <w:rFonts w:ascii="Times" w:eastAsia="Batang" w:hAnsi="Times"/>
                <w:sz w:val="20"/>
                <w:szCs w:val="24"/>
                <w:lang w:eastAsia="x-none"/>
              </w:rPr>
            </w:pPr>
          </w:p>
          <w:p w14:paraId="7FD3240C" w14:textId="77777777" w:rsidR="00B64BD0" w:rsidRPr="00B64BD0" w:rsidRDefault="00B64BD0" w:rsidP="00B64BD0">
            <w:pPr>
              <w:rPr>
                <w:rFonts w:ascii="Times" w:eastAsia="Batang" w:hAnsi="Times"/>
                <w:sz w:val="20"/>
                <w:szCs w:val="24"/>
                <w:lang w:eastAsia="x-none"/>
              </w:rPr>
            </w:pPr>
            <w:r w:rsidRPr="00B64BD0">
              <w:rPr>
                <w:rFonts w:ascii="Times" w:eastAsia="Batang" w:hAnsi="Times"/>
                <w:sz w:val="20"/>
                <w:szCs w:val="24"/>
                <w:highlight w:val="green"/>
                <w:lang w:eastAsia="x-none"/>
              </w:rPr>
              <w:t>Agreement:</w:t>
            </w:r>
          </w:p>
          <w:p w14:paraId="621ADEB0" w14:textId="77777777" w:rsidR="00B64BD0" w:rsidRPr="00B64BD0" w:rsidRDefault="00B64BD0" w:rsidP="00AA1E4B">
            <w:pPr>
              <w:jc w:val="both"/>
              <w:rPr>
                <w:rFonts w:ascii="Times" w:eastAsia="Batang" w:hAnsi="Times"/>
                <w:sz w:val="20"/>
                <w:szCs w:val="24"/>
                <w:lang w:eastAsia="x-none"/>
              </w:rPr>
            </w:pPr>
            <w:r w:rsidRPr="00B64BD0">
              <w:rPr>
                <w:rFonts w:ascii="Times" w:eastAsia="Batang" w:hAnsi="Times"/>
                <w:sz w:val="20"/>
                <w:szCs w:val="24"/>
                <w:lang w:eastAsia="x-none"/>
              </w:rPr>
              <w:t>For a UE initiated channel occupancy the reference duration for CWS adjustment is defined as follows.</w:t>
            </w:r>
          </w:p>
          <w:p w14:paraId="3BDDE95E" w14:textId="77777777" w:rsidR="00B64BD0" w:rsidRPr="00B64BD0" w:rsidRDefault="00B64BD0" w:rsidP="00AA1E4B">
            <w:pPr>
              <w:numPr>
                <w:ilvl w:val="0"/>
                <w:numId w:val="44"/>
              </w:numPr>
              <w:jc w:val="both"/>
              <w:rPr>
                <w:rFonts w:ascii="Times" w:eastAsia="Batang" w:hAnsi="Times"/>
                <w:sz w:val="20"/>
                <w:szCs w:val="24"/>
                <w:lang w:eastAsia="x-none"/>
              </w:rPr>
            </w:pPr>
            <w:r w:rsidRPr="00B64BD0">
              <w:rPr>
                <w:rFonts w:ascii="Times" w:eastAsia="Batang" w:hAnsi="Times"/>
                <w:sz w:val="20"/>
                <w:szCs w:val="24"/>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4B4E9669" w14:textId="77777777" w:rsidR="00B64BD0" w:rsidRPr="00B64BD0" w:rsidRDefault="00B64BD0" w:rsidP="00AA1E4B">
            <w:pPr>
              <w:numPr>
                <w:ilvl w:val="1"/>
                <w:numId w:val="44"/>
              </w:numPr>
              <w:jc w:val="both"/>
              <w:rPr>
                <w:rFonts w:ascii="Times" w:eastAsia="Batang" w:hAnsi="Times"/>
                <w:sz w:val="20"/>
                <w:szCs w:val="24"/>
                <w:lang w:eastAsia="x-none"/>
              </w:rPr>
            </w:pPr>
            <w:r w:rsidRPr="00B64BD0">
              <w:rPr>
                <w:rFonts w:ascii="Times" w:eastAsia="Batang" w:hAnsi="Times"/>
                <w:sz w:val="20"/>
                <w:szCs w:val="24"/>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20ED1D21" w14:textId="77777777" w:rsidR="00B64BD0" w:rsidRPr="00B64BD0" w:rsidRDefault="00B64BD0" w:rsidP="00B64BD0">
            <w:pPr>
              <w:rPr>
                <w:rFonts w:ascii="Times" w:eastAsia="Batang" w:hAnsi="Times"/>
                <w:sz w:val="20"/>
                <w:szCs w:val="24"/>
                <w:lang w:eastAsia="x-none"/>
              </w:rPr>
            </w:pPr>
          </w:p>
          <w:p w14:paraId="43832C71" w14:textId="77777777" w:rsidR="00B64BD0" w:rsidRPr="00B64BD0" w:rsidRDefault="00B64BD0" w:rsidP="00B64BD0">
            <w:pPr>
              <w:rPr>
                <w:rFonts w:ascii="Times" w:eastAsia="Batang" w:hAnsi="Times"/>
                <w:sz w:val="20"/>
                <w:szCs w:val="24"/>
                <w:lang w:eastAsia="x-none"/>
              </w:rPr>
            </w:pPr>
            <w:r w:rsidRPr="00B64BD0">
              <w:rPr>
                <w:rFonts w:ascii="Times" w:eastAsia="Batang" w:hAnsi="Times"/>
                <w:sz w:val="20"/>
                <w:szCs w:val="24"/>
                <w:highlight w:val="green"/>
                <w:lang w:eastAsia="x-none"/>
              </w:rPr>
              <w:t>Agreement:</w:t>
            </w:r>
          </w:p>
          <w:p w14:paraId="1A4CC066" w14:textId="77777777" w:rsidR="00B64BD0" w:rsidRPr="00B64BD0" w:rsidRDefault="00B64BD0" w:rsidP="00AA1E4B">
            <w:pPr>
              <w:jc w:val="both"/>
              <w:rPr>
                <w:rFonts w:ascii="Times" w:eastAsia="Batang" w:hAnsi="Times"/>
                <w:sz w:val="20"/>
                <w:szCs w:val="24"/>
                <w:lang w:eastAsia="x-none"/>
              </w:rPr>
            </w:pPr>
            <w:r w:rsidRPr="00B64BD0">
              <w:rPr>
                <w:rFonts w:ascii="Times" w:eastAsia="Batang" w:hAnsi="Times"/>
                <w:sz w:val="20"/>
                <w:szCs w:val="24"/>
                <w:lang w:eastAsia="x-none"/>
              </w:rPr>
              <w:t xml:space="preserve">For a </w:t>
            </w:r>
            <w:proofErr w:type="spellStart"/>
            <w:r w:rsidRPr="00B64BD0">
              <w:rPr>
                <w:rFonts w:ascii="Times" w:eastAsia="Batang" w:hAnsi="Times"/>
                <w:sz w:val="20"/>
                <w:szCs w:val="24"/>
                <w:lang w:eastAsia="x-none"/>
              </w:rPr>
              <w:t>gNB</w:t>
            </w:r>
            <w:proofErr w:type="spellEnd"/>
            <w:r w:rsidRPr="00B64BD0">
              <w:rPr>
                <w:rFonts w:ascii="Times" w:eastAsia="Batang" w:hAnsi="Times"/>
                <w:sz w:val="20"/>
                <w:szCs w:val="24"/>
                <w:lang w:eastAsia="x-none"/>
              </w:rPr>
              <w:t xml:space="preserve">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0D7DB843" w14:textId="77777777" w:rsidR="00B64BD0" w:rsidRPr="00B64BD0" w:rsidRDefault="00B64BD0" w:rsidP="00AA1E4B">
            <w:pPr>
              <w:numPr>
                <w:ilvl w:val="0"/>
                <w:numId w:val="45"/>
              </w:numPr>
              <w:jc w:val="both"/>
              <w:rPr>
                <w:rFonts w:ascii="Times" w:eastAsia="Batang" w:hAnsi="Times"/>
                <w:sz w:val="20"/>
                <w:szCs w:val="24"/>
                <w:lang w:eastAsia="x-none"/>
              </w:rPr>
            </w:pPr>
            <w:r w:rsidRPr="00B64BD0">
              <w:rPr>
                <w:rFonts w:ascii="Times" w:eastAsia="Batang" w:hAnsi="Times"/>
                <w:sz w:val="20"/>
                <w:szCs w:val="24"/>
                <w:lang w:eastAsia="x-none"/>
              </w:rPr>
              <w:t>FFS: Details of CWS adjustment based on the reception of a successful transmission</w:t>
            </w:r>
          </w:p>
          <w:p w14:paraId="607EE953" w14:textId="50094390" w:rsidR="00764120" w:rsidRPr="00B64BD0" w:rsidRDefault="00B64BD0" w:rsidP="00AA1E4B">
            <w:pPr>
              <w:numPr>
                <w:ilvl w:val="0"/>
                <w:numId w:val="45"/>
              </w:numPr>
              <w:jc w:val="both"/>
              <w:rPr>
                <w:lang w:eastAsia="x-none"/>
              </w:rPr>
            </w:pPr>
            <w:r w:rsidRPr="00B64BD0">
              <w:rPr>
                <w:rFonts w:ascii="Times" w:eastAsia="Batang" w:hAnsi="Times"/>
                <w:sz w:val="20"/>
                <w:szCs w:val="24"/>
                <w:lang w:eastAsia="x-none"/>
              </w:rPr>
              <w:t>FFS: Handling of PUCCH/PRACH/SRS and PUSCH without UL-SCH</w:t>
            </w:r>
          </w:p>
        </w:tc>
      </w:tr>
    </w:tbl>
    <w:p w14:paraId="756E9762" w14:textId="41950160" w:rsidR="00764120" w:rsidRDefault="00764120" w:rsidP="00956F10">
      <w:pPr>
        <w:spacing w:afterLines="50" w:after="120"/>
        <w:jc w:val="both"/>
        <w:rPr>
          <w:rFonts w:eastAsia="ＭＳ 明朝"/>
          <w:sz w:val="22"/>
          <w:szCs w:val="22"/>
          <w:lang w:val="en-US"/>
        </w:rPr>
      </w:pPr>
    </w:p>
    <w:p w14:paraId="3A930B81" w14:textId="0E4A5D74" w:rsidR="00F928E6" w:rsidRDefault="00F928E6" w:rsidP="00F928E6">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Pr>
          <w:rFonts w:eastAsia="ＭＳ 明朝" w:hint="eastAsia"/>
          <w:sz w:val="22"/>
          <w:szCs w:val="22"/>
          <w:lang w:val="en-US"/>
        </w:rPr>
        <w:t xml:space="preserve">Channel access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F928E6" w14:paraId="366A7E0A" w14:textId="77777777" w:rsidTr="001F2474">
        <w:tc>
          <w:tcPr>
            <w:tcW w:w="9962" w:type="dxa"/>
          </w:tcPr>
          <w:p w14:paraId="0FA9B1B0" w14:textId="77777777" w:rsidR="00F928E6" w:rsidRPr="00F928E6" w:rsidRDefault="00F928E6" w:rsidP="00F928E6">
            <w:pPr>
              <w:rPr>
                <w:b/>
                <w:color w:val="0000FF"/>
                <w:sz w:val="21"/>
                <w:szCs w:val="16"/>
                <w:lang w:val="en-US"/>
              </w:rPr>
            </w:pPr>
            <w:r w:rsidRPr="00F928E6">
              <w:rPr>
                <w:b/>
                <w:color w:val="0000FF"/>
                <w:sz w:val="21"/>
                <w:szCs w:val="16"/>
                <w:lang w:val="en-US"/>
              </w:rPr>
              <w:t>7.2.2.2.1 Channel access</w:t>
            </w:r>
          </w:p>
          <w:p w14:paraId="7C126F52" w14:textId="77777777" w:rsidR="00F928E6" w:rsidRPr="00F928E6" w:rsidRDefault="00F928E6" w:rsidP="00F928E6">
            <w:pPr>
              <w:rPr>
                <w:sz w:val="21"/>
                <w:szCs w:val="16"/>
                <w:lang w:val="en-US"/>
              </w:rPr>
            </w:pPr>
            <w:r w:rsidRPr="00F928E6">
              <w:rPr>
                <w:b/>
                <w:bCs/>
                <w:sz w:val="21"/>
                <w:szCs w:val="16"/>
                <w:lang w:val="en-US"/>
              </w:rPr>
              <w:lastRenderedPageBreak/>
              <w:t>Essential</w:t>
            </w:r>
          </w:p>
          <w:p w14:paraId="6A459A71" w14:textId="77777777" w:rsidR="00F928E6" w:rsidRPr="00F928E6" w:rsidRDefault="00F928E6" w:rsidP="00AA1E4B">
            <w:pPr>
              <w:numPr>
                <w:ilvl w:val="0"/>
                <w:numId w:val="31"/>
              </w:numPr>
              <w:jc w:val="both"/>
              <w:rPr>
                <w:sz w:val="21"/>
                <w:szCs w:val="16"/>
                <w:lang w:val="en-US"/>
              </w:rPr>
            </w:pPr>
            <w:r w:rsidRPr="00F928E6">
              <w:rPr>
                <w:sz w:val="21"/>
                <w:szCs w:val="16"/>
                <w:lang w:val="en-US"/>
              </w:rPr>
              <w:t>16us cat 2 LBT detailed design</w:t>
            </w:r>
          </w:p>
          <w:p w14:paraId="0B42D26C" w14:textId="77777777" w:rsidR="00F928E6" w:rsidRPr="00F928E6" w:rsidRDefault="00F928E6" w:rsidP="00AA1E4B">
            <w:pPr>
              <w:numPr>
                <w:ilvl w:val="0"/>
                <w:numId w:val="31"/>
              </w:numPr>
              <w:jc w:val="both"/>
              <w:rPr>
                <w:sz w:val="21"/>
                <w:szCs w:val="16"/>
                <w:lang w:val="en-US"/>
              </w:rPr>
            </w:pPr>
            <w:r w:rsidRPr="00F928E6">
              <w:rPr>
                <w:sz w:val="21"/>
                <w:szCs w:val="16"/>
                <w:lang w:val="en-US"/>
              </w:rPr>
              <w:t>Signaling support for LBT type/priority indication</w:t>
            </w:r>
          </w:p>
          <w:p w14:paraId="1D8F25E5" w14:textId="77777777" w:rsidR="00F928E6" w:rsidRPr="00F928E6" w:rsidRDefault="00F928E6" w:rsidP="00AA1E4B">
            <w:pPr>
              <w:numPr>
                <w:ilvl w:val="0"/>
                <w:numId w:val="31"/>
              </w:numPr>
              <w:jc w:val="both"/>
              <w:rPr>
                <w:sz w:val="21"/>
                <w:szCs w:val="16"/>
                <w:lang w:val="en-US"/>
              </w:rPr>
            </w:pPr>
            <w:r w:rsidRPr="00F928E6">
              <w:rPr>
                <w:sz w:val="21"/>
                <w:szCs w:val="16"/>
                <w:lang w:val="en-US"/>
              </w:rPr>
              <w:t>CWS adjustment, including reference slot definition, processing timeline, what if no feedback expected or available, CWS adjustment for wideband operation and CG</w:t>
            </w:r>
          </w:p>
          <w:p w14:paraId="17AD7F8F" w14:textId="77777777" w:rsidR="00F928E6" w:rsidRPr="00F928E6" w:rsidRDefault="00F928E6" w:rsidP="00AA1E4B">
            <w:pPr>
              <w:numPr>
                <w:ilvl w:val="0"/>
                <w:numId w:val="31"/>
              </w:numPr>
              <w:jc w:val="both"/>
              <w:rPr>
                <w:sz w:val="21"/>
                <w:szCs w:val="16"/>
                <w:lang w:val="en-US"/>
              </w:rPr>
            </w:pPr>
            <w:r w:rsidRPr="00F928E6">
              <w:rPr>
                <w:sz w:val="21"/>
                <w:szCs w:val="16"/>
                <w:lang w:val="en-US"/>
              </w:rPr>
              <w:t>Channel access mechanism details for FBE</w:t>
            </w:r>
          </w:p>
          <w:p w14:paraId="760361B8" w14:textId="77777777" w:rsidR="00F928E6" w:rsidRPr="00F928E6" w:rsidRDefault="00F928E6" w:rsidP="00AA1E4B">
            <w:pPr>
              <w:numPr>
                <w:ilvl w:val="0"/>
                <w:numId w:val="31"/>
              </w:numPr>
              <w:jc w:val="both"/>
              <w:rPr>
                <w:sz w:val="21"/>
                <w:szCs w:val="16"/>
                <w:lang w:val="en-US"/>
              </w:rPr>
            </w:pPr>
            <w:r w:rsidRPr="00F928E6">
              <w:rPr>
                <w:sz w:val="21"/>
                <w:szCs w:val="16"/>
                <w:lang w:val="en-US"/>
              </w:rPr>
              <w:t xml:space="preserve">UE to </w:t>
            </w:r>
            <w:proofErr w:type="spellStart"/>
            <w:r w:rsidRPr="00F928E6">
              <w:rPr>
                <w:sz w:val="21"/>
                <w:szCs w:val="16"/>
                <w:lang w:val="en-US"/>
              </w:rPr>
              <w:t>gNB</w:t>
            </w:r>
            <w:proofErr w:type="spellEnd"/>
            <w:r w:rsidRPr="00F928E6">
              <w:rPr>
                <w:sz w:val="21"/>
                <w:szCs w:val="16"/>
                <w:lang w:val="en-US"/>
              </w:rPr>
              <w:t xml:space="preserve"> COT sharing</w:t>
            </w:r>
          </w:p>
          <w:p w14:paraId="7AC8C8B3" w14:textId="77777777" w:rsidR="00F928E6" w:rsidRPr="00F928E6" w:rsidRDefault="00F928E6" w:rsidP="00F928E6">
            <w:pPr>
              <w:rPr>
                <w:sz w:val="21"/>
                <w:szCs w:val="16"/>
                <w:lang w:val="en-US"/>
              </w:rPr>
            </w:pPr>
            <w:r w:rsidRPr="00F928E6">
              <w:rPr>
                <w:b/>
                <w:bCs/>
                <w:sz w:val="21"/>
                <w:szCs w:val="16"/>
                <w:lang w:val="en-US"/>
              </w:rPr>
              <w:t>Optimizations</w:t>
            </w:r>
          </w:p>
          <w:p w14:paraId="03C87AC9" w14:textId="77777777" w:rsidR="00F928E6" w:rsidRPr="00F928E6" w:rsidRDefault="00F928E6" w:rsidP="00AA1E4B">
            <w:pPr>
              <w:numPr>
                <w:ilvl w:val="0"/>
                <w:numId w:val="32"/>
              </w:numPr>
              <w:jc w:val="both"/>
              <w:rPr>
                <w:sz w:val="21"/>
                <w:szCs w:val="16"/>
                <w:lang w:val="en-US"/>
              </w:rPr>
            </w:pPr>
            <w:r w:rsidRPr="00F928E6">
              <w:rPr>
                <w:sz w:val="21"/>
                <w:szCs w:val="16"/>
                <w:lang w:val="en-US"/>
              </w:rPr>
              <w:t>Max TX duration follow cat 1 LBT</w:t>
            </w:r>
          </w:p>
          <w:p w14:paraId="3D1B18F5" w14:textId="77777777" w:rsidR="00F928E6" w:rsidRPr="00F928E6" w:rsidRDefault="00F928E6" w:rsidP="00AA1E4B">
            <w:pPr>
              <w:numPr>
                <w:ilvl w:val="0"/>
                <w:numId w:val="32"/>
              </w:numPr>
              <w:jc w:val="both"/>
              <w:rPr>
                <w:sz w:val="21"/>
                <w:szCs w:val="16"/>
                <w:lang w:val="en-US"/>
              </w:rPr>
            </w:pPr>
            <w:r w:rsidRPr="00F928E6">
              <w:rPr>
                <w:sz w:val="21"/>
                <w:szCs w:val="16"/>
                <w:lang w:val="en-US"/>
              </w:rPr>
              <w:t>Max number of Cat 2 LBT attempts in a 5ms DRS transmission window</w:t>
            </w:r>
          </w:p>
          <w:p w14:paraId="539941B9" w14:textId="77777777" w:rsidR="00F928E6" w:rsidRPr="00F928E6" w:rsidRDefault="00F928E6" w:rsidP="00AA1E4B">
            <w:pPr>
              <w:numPr>
                <w:ilvl w:val="0"/>
                <w:numId w:val="32"/>
              </w:numPr>
              <w:jc w:val="both"/>
              <w:rPr>
                <w:sz w:val="21"/>
                <w:szCs w:val="16"/>
                <w:lang w:val="en-US"/>
              </w:rPr>
            </w:pPr>
            <w:r w:rsidRPr="00F928E6">
              <w:rPr>
                <w:sz w:val="21"/>
                <w:szCs w:val="16"/>
                <w:lang w:val="en-US"/>
              </w:rPr>
              <w:t>Wideband LBT with common measurement</w:t>
            </w:r>
          </w:p>
          <w:p w14:paraId="397B446D" w14:textId="77777777" w:rsidR="00F928E6" w:rsidRPr="00F928E6" w:rsidRDefault="00F928E6" w:rsidP="00AA1E4B">
            <w:pPr>
              <w:numPr>
                <w:ilvl w:val="0"/>
                <w:numId w:val="32"/>
              </w:numPr>
              <w:jc w:val="both"/>
              <w:rPr>
                <w:sz w:val="21"/>
                <w:szCs w:val="16"/>
                <w:lang w:val="en-US"/>
              </w:rPr>
            </w:pPr>
            <w:r w:rsidRPr="00F928E6">
              <w:rPr>
                <w:sz w:val="21"/>
                <w:szCs w:val="16"/>
                <w:lang w:val="en-US"/>
              </w:rPr>
              <w:t>Directional LBT</w:t>
            </w:r>
          </w:p>
          <w:p w14:paraId="48FCEADB" w14:textId="77777777" w:rsidR="00F928E6" w:rsidRPr="00F928E6" w:rsidRDefault="00F928E6" w:rsidP="00AA1E4B">
            <w:pPr>
              <w:numPr>
                <w:ilvl w:val="0"/>
                <w:numId w:val="32"/>
              </w:numPr>
              <w:jc w:val="both"/>
              <w:rPr>
                <w:sz w:val="21"/>
                <w:szCs w:val="16"/>
                <w:lang w:val="en-US"/>
              </w:rPr>
            </w:pPr>
            <w:r w:rsidRPr="00F928E6">
              <w:rPr>
                <w:sz w:val="21"/>
                <w:szCs w:val="16"/>
                <w:lang w:val="en-US"/>
              </w:rPr>
              <w:t>LBT to facilitate spatial reuse</w:t>
            </w:r>
          </w:p>
          <w:p w14:paraId="5E351B70" w14:textId="2073F56E" w:rsidR="00F928E6" w:rsidRPr="00F928E6" w:rsidRDefault="00F928E6" w:rsidP="00AA1E4B">
            <w:pPr>
              <w:numPr>
                <w:ilvl w:val="0"/>
                <w:numId w:val="32"/>
              </w:numPr>
              <w:jc w:val="both"/>
              <w:rPr>
                <w:lang w:val="en-US"/>
              </w:rPr>
            </w:pPr>
            <w:r w:rsidRPr="00F928E6">
              <w:rPr>
                <w:sz w:val="21"/>
                <w:szCs w:val="16"/>
                <w:lang w:val="en-US"/>
              </w:rPr>
              <w:t>Receiver assisted LBT</w:t>
            </w:r>
          </w:p>
        </w:tc>
      </w:tr>
    </w:tbl>
    <w:p w14:paraId="0C629AFE" w14:textId="77777777" w:rsidR="00F928E6" w:rsidRPr="00F928E6" w:rsidRDefault="00F928E6" w:rsidP="00956F10">
      <w:pPr>
        <w:spacing w:afterLines="50" w:after="120"/>
        <w:jc w:val="both"/>
        <w:rPr>
          <w:rFonts w:eastAsia="ＭＳ 明朝"/>
          <w:sz w:val="22"/>
          <w:szCs w:val="22"/>
        </w:rPr>
      </w:pPr>
    </w:p>
    <w:p w14:paraId="631A6163" w14:textId="2A7C048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0C736F">
        <w:rPr>
          <w:rFonts w:eastAsia="ＭＳ 明朝"/>
          <w:sz w:val="22"/>
          <w:szCs w:val="22"/>
          <w:lang w:val="en-US"/>
        </w:rPr>
        <w:t xml:space="preserve">remaining issues </w:t>
      </w:r>
      <w:r w:rsidR="00764120">
        <w:rPr>
          <w:rFonts w:eastAsia="ＭＳ 明朝"/>
          <w:sz w:val="22"/>
          <w:szCs w:val="22"/>
          <w:lang w:val="en-US"/>
        </w:rPr>
        <w:t xml:space="preserve">on the </w:t>
      </w:r>
      <w:r w:rsidR="00756636">
        <w:rPr>
          <w:rFonts w:eastAsia="ＭＳ 明朝"/>
          <w:sz w:val="22"/>
          <w:szCs w:val="22"/>
          <w:lang w:val="en-US"/>
        </w:rPr>
        <w:t>channel access procedure</w:t>
      </w:r>
      <w:r w:rsidR="00D229F1">
        <w:rPr>
          <w:rFonts w:eastAsia="ＭＳ 明朝" w:hint="eastAsia"/>
          <w:sz w:val="22"/>
          <w:szCs w:val="22"/>
          <w:lang w:val="en-US"/>
        </w:rPr>
        <w:t xml:space="preserve"> </w:t>
      </w:r>
      <w:r w:rsidR="00F742D9" w:rsidRPr="00F742D9">
        <w:rPr>
          <w:rFonts w:eastAsia="ＭＳ 明朝"/>
          <w:sz w:val="22"/>
          <w:szCs w:val="22"/>
          <w:lang w:val="en-US"/>
        </w:rPr>
        <w:t>for NR-U</w:t>
      </w:r>
      <w:r w:rsidR="00AA1E4B">
        <w:rPr>
          <w:rFonts w:eastAsia="ＭＳ 明朝" w:hint="eastAsia"/>
          <w:sz w:val="22"/>
          <w:szCs w:val="22"/>
          <w:lang w:val="en-US"/>
        </w:rPr>
        <w:t>.</w:t>
      </w:r>
    </w:p>
    <w:p w14:paraId="54372005" w14:textId="6B1F8AEC" w:rsidR="00DE7F8A" w:rsidRDefault="00DE7F8A" w:rsidP="00956F10">
      <w:pPr>
        <w:spacing w:afterLines="50" w:after="120"/>
        <w:jc w:val="both"/>
        <w:rPr>
          <w:rFonts w:eastAsia="ＭＳ 明朝"/>
          <w:sz w:val="22"/>
          <w:szCs w:val="22"/>
          <w:lang w:val="en-US"/>
        </w:rPr>
      </w:pPr>
    </w:p>
    <w:p w14:paraId="34216D35" w14:textId="77777777" w:rsidR="000C736F" w:rsidRPr="000C736F" w:rsidRDefault="000C736F" w:rsidP="00956F10">
      <w:pPr>
        <w:spacing w:afterLines="50" w:after="120"/>
        <w:jc w:val="both"/>
        <w:rPr>
          <w:rFonts w:eastAsia="ＭＳ 明朝"/>
          <w:sz w:val="22"/>
          <w:szCs w:val="22"/>
          <w:lang w:val="en-US"/>
        </w:rPr>
      </w:pPr>
    </w:p>
    <w:p w14:paraId="45B64083" w14:textId="45740CDB" w:rsidR="004D3670" w:rsidRDefault="000C736F" w:rsidP="00FC0203">
      <w:pPr>
        <w:pStyle w:val="1"/>
        <w:numPr>
          <w:ilvl w:val="0"/>
          <w:numId w:val="6"/>
        </w:numPr>
        <w:spacing w:before="180" w:after="120"/>
        <w:rPr>
          <w:rFonts w:eastAsia="ＭＳ 明朝"/>
          <w:b/>
          <w:bCs/>
          <w:szCs w:val="24"/>
          <w:lang w:val="en-US"/>
        </w:rPr>
      </w:pPr>
      <w:r>
        <w:rPr>
          <w:rFonts w:eastAsia="ＭＳ 明朝"/>
          <w:b/>
          <w:bCs/>
          <w:szCs w:val="24"/>
          <w:lang w:val="en-US"/>
        </w:rPr>
        <w:t>Details on 16 us Cat.2 LBT design</w:t>
      </w:r>
    </w:p>
    <w:p w14:paraId="557DB43D" w14:textId="46598C37" w:rsidR="000C736F" w:rsidRDefault="000C736F" w:rsidP="000C736F">
      <w:pPr>
        <w:spacing w:afterLines="50" w:after="120"/>
        <w:jc w:val="both"/>
        <w:rPr>
          <w:rFonts w:eastAsia="ＭＳ 明朝"/>
          <w:sz w:val="22"/>
          <w:szCs w:val="22"/>
          <w:lang w:val="en-US"/>
        </w:rPr>
      </w:pPr>
      <w:r>
        <w:rPr>
          <w:rFonts w:eastAsia="ＭＳ 明朝"/>
          <w:sz w:val="22"/>
          <w:szCs w:val="22"/>
          <w:lang w:val="en-US"/>
        </w:rPr>
        <w:t xml:space="preserve">As </w:t>
      </w:r>
      <w:r w:rsidR="001768A8">
        <w:rPr>
          <w:rFonts w:eastAsia="ＭＳ 明朝"/>
          <w:sz w:val="22"/>
          <w:szCs w:val="22"/>
          <w:lang w:val="en-US"/>
        </w:rPr>
        <w:t xml:space="preserve">per </w:t>
      </w:r>
      <w:r w:rsidR="009558C1">
        <w:rPr>
          <w:rFonts w:eastAsia="ＭＳ 明朝"/>
          <w:sz w:val="22"/>
          <w:szCs w:val="22"/>
          <w:lang w:val="en-US"/>
        </w:rPr>
        <w:t>the</w:t>
      </w:r>
      <w:r w:rsidR="00D563DB">
        <w:rPr>
          <w:rFonts w:eastAsia="ＭＳ 明朝"/>
          <w:sz w:val="22"/>
          <w:szCs w:val="22"/>
          <w:lang w:val="en-US"/>
        </w:rPr>
        <w:t xml:space="preserve"> agreement in RAN1#97</w:t>
      </w:r>
      <w:r>
        <w:rPr>
          <w:rFonts w:eastAsia="ＭＳ 明朝"/>
          <w:sz w:val="22"/>
          <w:szCs w:val="22"/>
          <w:lang w:val="en-US"/>
        </w:rPr>
        <w:t>, one of following three alternative designs will be selected for 16 us Cat.2 LBT.</w:t>
      </w:r>
    </w:p>
    <w:p w14:paraId="75AF6DA7" w14:textId="77777777" w:rsidR="000C736F" w:rsidRPr="000C736F" w:rsidRDefault="000C736F" w:rsidP="00AA1E4B">
      <w:pPr>
        <w:numPr>
          <w:ilvl w:val="0"/>
          <w:numId w:val="28"/>
        </w:numPr>
        <w:spacing w:afterLines="50" w:after="120"/>
        <w:ind w:left="360" w:hanging="357"/>
        <w:jc w:val="both"/>
        <w:rPr>
          <w:sz w:val="22"/>
          <w:szCs w:val="16"/>
          <w:lang w:val="en-US"/>
        </w:rPr>
      </w:pPr>
      <w:r w:rsidRPr="000C736F">
        <w:rPr>
          <w:sz w:val="22"/>
          <w:szCs w:val="16"/>
          <w:lang w:val="en-US"/>
        </w:rPr>
        <w:t xml:space="preserve">Alt 1: The 16us measurement period is split into two slots with the first slot having a duration 7us and second slot having a duration of 9us. </w:t>
      </w:r>
    </w:p>
    <w:p w14:paraId="660E8E69" w14:textId="77777777" w:rsidR="000C736F" w:rsidRPr="000C736F" w:rsidRDefault="000C736F" w:rsidP="00AA1E4B">
      <w:pPr>
        <w:numPr>
          <w:ilvl w:val="1"/>
          <w:numId w:val="28"/>
        </w:numPr>
        <w:spacing w:afterLines="50" w:after="120"/>
        <w:ind w:left="1080" w:hanging="357"/>
        <w:jc w:val="both"/>
        <w:rPr>
          <w:sz w:val="22"/>
          <w:szCs w:val="16"/>
          <w:lang w:val="en-US"/>
        </w:rPr>
      </w:pPr>
      <w:r w:rsidRPr="000C736F">
        <w:rPr>
          <w:sz w:val="22"/>
          <w:szCs w:val="16"/>
          <w:lang w:val="en-US"/>
        </w:rPr>
        <w:t xml:space="preserve">Energy measurement is done in the 9us slot with the measurement including averaging for at least 4 us in any portion of the slot. LBT is said to be successful if the measured energy is lower than the ED threshold. </w:t>
      </w:r>
    </w:p>
    <w:p w14:paraId="577A3DF7" w14:textId="77777777" w:rsidR="000C736F" w:rsidRPr="000C736F" w:rsidRDefault="000C736F" w:rsidP="00AA1E4B">
      <w:pPr>
        <w:numPr>
          <w:ilvl w:val="0"/>
          <w:numId w:val="28"/>
        </w:numPr>
        <w:spacing w:afterLines="50" w:after="120"/>
        <w:ind w:left="360" w:hanging="357"/>
        <w:jc w:val="both"/>
        <w:rPr>
          <w:sz w:val="22"/>
          <w:szCs w:val="16"/>
          <w:lang w:val="en-US"/>
        </w:rPr>
      </w:pPr>
      <w:r w:rsidRPr="000C736F">
        <w:rPr>
          <w:sz w:val="22"/>
          <w:szCs w:val="16"/>
          <w:lang w:val="en-US"/>
        </w:rPr>
        <w:t xml:space="preserve">Alt 2: The 16us measurement period is split into two slots with the first slot having a duration 7us and second slot having a duration of 9us. </w:t>
      </w:r>
    </w:p>
    <w:p w14:paraId="07A8152F" w14:textId="77777777" w:rsidR="000C736F" w:rsidRPr="000C736F" w:rsidRDefault="000C736F" w:rsidP="00AA1E4B">
      <w:pPr>
        <w:numPr>
          <w:ilvl w:val="1"/>
          <w:numId w:val="28"/>
        </w:numPr>
        <w:spacing w:afterLines="50" w:after="120"/>
        <w:ind w:left="1080" w:hanging="357"/>
        <w:jc w:val="both"/>
        <w:rPr>
          <w:sz w:val="22"/>
          <w:szCs w:val="16"/>
          <w:lang w:val="en-US"/>
        </w:rPr>
      </w:pPr>
      <w:r w:rsidRPr="000C736F">
        <w:rPr>
          <w:sz w:val="22"/>
          <w:szCs w:val="16"/>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641677E" w14:textId="77777777" w:rsidR="000C736F" w:rsidRPr="000C736F" w:rsidRDefault="000C736F" w:rsidP="00AA1E4B">
      <w:pPr>
        <w:numPr>
          <w:ilvl w:val="0"/>
          <w:numId w:val="28"/>
        </w:numPr>
        <w:spacing w:afterLines="50" w:after="120"/>
        <w:ind w:left="360" w:hanging="357"/>
        <w:jc w:val="both"/>
        <w:rPr>
          <w:sz w:val="22"/>
          <w:szCs w:val="16"/>
          <w:lang w:val="en-US"/>
        </w:rPr>
      </w:pPr>
      <w:r w:rsidRPr="000C736F">
        <w:rPr>
          <w:sz w:val="22"/>
          <w:szCs w:val="16"/>
          <w:lang w:val="en-US"/>
        </w:rPr>
        <w:t xml:space="preserve">Alt 3: Energy measurement is done in any portion of the 16 us duration including averaging for at least 4 us. LBT is said to be successful if the measured energy is lower than the ED threshold. </w:t>
      </w:r>
    </w:p>
    <w:p w14:paraId="011CD710" w14:textId="5268B29D" w:rsidR="003E45DF" w:rsidRDefault="003E45DF" w:rsidP="003E45DF">
      <w:pPr>
        <w:spacing w:afterLines="50" w:after="120"/>
        <w:jc w:val="both"/>
        <w:rPr>
          <w:rFonts w:eastAsia="ＭＳ 明朝"/>
          <w:sz w:val="22"/>
          <w:szCs w:val="22"/>
          <w:lang w:val="en-US"/>
        </w:rPr>
      </w:pPr>
      <w:r>
        <w:rPr>
          <w:rFonts w:eastAsia="ＭＳ 明朝"/>
          <w:sz w:val="22"/>
          <w:szCs w:val="22"/>
          <w:lang w:val="en-US"/>
        </w:rPr>
        <w:t>Basically, LBT should be performed just before the start of transmission. However, there is a transient period in case of Rx-</w:t>
      </w:r>
      <w:proofErr w:type="spellStart"/>
      <w:r>
        <w:rPr>
          <w:rFonts w:eastAsia="ＭＳ 明朝"/>
          <w:sz w:val="22"/>
          <w:szCs w:val="22"/>
          <w:lang w:val="en-US"/>
        </w:rPr>
        <w:t>Tx</w:t>
      </w:r>
      <w:proofErr w:type="spellEnd"/>
      <w:r>
        <w:rPr>
          <w:rFonts w:eastAsia="ＭＳ 明朝"/>
          <w:sz w:val="22"/>
          <w:szCs w:val="22"/>
          <w:lang w:val="en-US"/>
        </w:rPr>
        <w:t xml:space="preserve"> switching as defined in [3-4]. It is 10 us for both </w:t>
      </w:r>
      <w:proofErr w:type="spellStart"/>
      <w:r>
        <w:rPr>
          <w:rFonts w:eastAsia="ＭＳ 明朝"/>
          <w:sz w:val="22"/>
          <w:szCs w:val="22"/>
          <w:lang w:val="en-US"/>
        </w:rPr>
        <w:t>gNB</w:t>
      </w:r>
      <w:proofErr w:type="spellEnd"/>
      <w:r>
        <w:rPr>
          <w:rFonts w:eastAsia="ＭＳ 明朝"/>
          <w:sz w:val="22"/>
          <w:szCs w:val="22"/>
          <w:lang w:val="en-US"/>
        </w:rPr>
        <w:t xml:space="preserve"> and UE in FR1. Therefore, in Alt.1 and Alt.2 where LBT is performed for at least 4 us in any portion of last 9 </w:t>
      </w:r>
      <w:proofErr w:type="spellStart"/>
      <w:r>
        <w:rPr>
          <w:rFonts w:eastAsia="ＭＳ 明朝"/>
          <w:sz w:val="22"/>
          <w:szCs w:val="22"/>
          <w:lang w:val="en-US"/>
        </w:rPr>
        <w:t>us</w:t>
      </w:r>
      <w:proofErr w:type="spellEnd"/>
      <w:r>
        <w:rPr>
          <w:rFonts w:eastAsia="ＭＳ 明朝"/>
          <w:sz w:val="22"/>
          <w:szCs w:val="22"/>
          <w:lang w:val="en-US"/>
        </w:rPr>
        <w:t xml:space="preserve"> of 16 us gap, the transient period will exceed the </w:t>
      </w:r>
      <w:r w:rsidR="009F5E22">
        <w:rPr>
          <w:rFonts w:eastAsia="ＭＳ 明朝"/>
          <w:sz w:val="22"/>
          <w:szCs w:val="22"/>
          <w:lang w:val="en-US"/>
        </w:rPr>
        <w:t>LBT gap. In Alt.3, the LBT timing can be determined with LBT gap so that the transient period can also be confined within LBT gap. Based on the above consideration, we propose to apply Alt.3 as 16 us Cat.2 LBT mechanism in NR-U.</w:t>
      </w:r>
    </w:p>
    <w:p w14:paraId="4D0CDF25" w14:textId="01BD2D4E" w:rsidR="000C736F" w:rsidRPr="009F5E22" w:rsidRDefault="009F5E22" w:rsidP="000C736F">
      <w:pPr>
        <w:spacing w:afterLines="50" w:after="120"/>
        <w:jc w:val="both"/>
        <w:rPr>
          <w:rFonts w:eastAsia="ＭＳ 明朝"/>
          <w:b/>
          <w:sz w:val="22"/>
          <w:szCs w:val="22"/>
          <w:lang w:val="en-US"/>
        </w:rPr>
      </w:pPr>
      <w:r w:rsidRPr="009F5E22">
        <w:rPr>
          <w:rFonts w:eastAsia="ＭＳ 明朝" w:hint="eastAsia"/>
          <w:b/>
          <w:sz w:val="22"/>
          <w:szCs w:val="22"/>
          <w:u w:val="single"/>
          <w:lang w:val="en-US"/>
        </w:rPr>
        <w:t>Proposal 1</w:t>
      </w:r>
      <w:r w:rsidRPr="009F5E22">
        <w:rPr>
          <w:rFonts w:eastAsia="ＭＳ 明朝" w:hint="eastAsia"/>
          <w:b/>
          <w:sz w:val="22"/>
          <w:szCs w:val="22"/>
          <w:lang w:val="en-US"/>
        </w:rPr>
        <w:t xml:space="preserve">: </w:t>
      </w:r>
      <w:r>
        <w:rPr>
          <w:rFonts w:eastAsia="ＭＳ 明朝"/>
          <w:b/>
          <w:sz w:val="22"/>
          <w:szCs w:val="22"/>
          <w:lang w:val="en-US"/>
        </w:rPr>
        <w:t>In case of 16 us Cat.2 LBT, e</w:t>
      </w:r>
      <w:r w:rsidRPr="009F5E22">
        <w:rPr>
          <w:rFonts w:eastAsia="ＭＳ 明朝"/>
          <w:b/>
          <w:sz w:val="22"/>
          <w:szCs w:val="22"/>
          <w:lang w:val="en-US"/>
        </w:rPr>
        <w:t>nergy measurement is done in any portion of the 16 us duration including averaging for at least 4 us. LBT is said to be successful if the measured energy is lower than the ED threshold.</w:t>
      </w:r>
    </w:p>
    <w:p w14:paraId="79323D3F" w14:textId="77777777" w:rsidR="009F5E22" w:rsidRPr="003E45DF" w:rsidRDefault="009F5E22" w:rsidP="000C736F">
      <w:pPr>
        <w:spacing w:afterLines="50" w:after="120"/>
        <w:jc w:val="both"/>
        <w:rPr>
          <w:rFonts w:eastAsia="ＭＳ 明朝"/>
          <w:sz w:val="22"/>
          <w:szCs w:val="22"/>
          <w:lang w:val="en-US"/>
        </w:rPr>
      </w:pPr>
    </w:p>
    <w:p w14:paraId="19C87561" w14:textId="11228C8B" w:rsidR="000C736F" w:rsidRDefault="000C736F" w:rsidP="000C736F">
      <w:pPr>
        <w:spacing w:afterLines="50" w:after="120"/>
        <w:jc w:val="both"/>
        <w:rPr>
          <w:rFonts w:eastAsia="ＭＳ 明朝"/>
          <w:sz w:val="22"/>
          <w:szCs w:val="22"/>
          <w:lang w:val="en-US"/>
        </w:rPr>
      </w:pPr>
    </w:p>
    <w:p w14:paraId="128C7613" w14:textId="1B6E177A" w:rsidR="00327409" w:rsidRDefault="00327409" w:rsidP="00327409">
      <w:pPr>
        <w:pStyle w:val="1"/>
        <w:numPr>
          <w:ilvl w:val="0"/>
          <w:numId w:val="6"/>
        </w:numPr>
        <w:spacing w:before="180" w:after="120"/>
        <w:rPr>
          <w:rFonts w:eastAsia="ＭＳ 明朝"/>
          <w:b/>
          <w:bCs/>
          <w:szCs w:val="24"/>
          <w:lang w:val="en-US"/>
        </w:rPr>
      </w:pPr>
      <w:r>
        <w:rPr>
          <w:rFonts w:eastAsia="ＭＳ 明朝"/>
          <w:b/>
          <w:bCs/>
          <w:szCs w:val="24"/>
          <w:lang w:val="en-US"/>
        </w:rPr>
        <w:t>Signaling support for LBT type/priority class indication</w:t>
      </w:r>
    </w:p>
    <w:p w14:paraId="319A7445" w14:textId="232A89F2" w:rsidR="00327409" w:rsidRDefault="00412BF7" w:rsidP="00327409">
      <w:pPr>
        <w:spacing w:afterLines="50" w:after="120"/>
        <w:jc w:val="both"/>
        <w:rPr>
          <w:rFonts w:eastAsia="ＭＳ 明朝"/>
          <w:sz w:val="22"/>
          <w:szCs w:val="22"/>
          <w:lang w:val="en-US"/>
        </w:rPr>
      </w:pPr>
      <w:r>
        <w:rPr>
          <w:rFonts w:eastAsia="ＭＳ 明朝" w:hint="eastAsia"/>
          <w:sz w:val="22"/>
          <w:szCs w:val="22"/>
          <w:lang w:val="en-US"/>
        </w:rPr>
        <w:t>As discussed in our companion contribution regarding DL signals and channels for NR-U [</w:t>
      </w:r>
      <w:r>
        <w:rPr>
          <w:rFonts w:eastAsia="ＭＳ 明朝"/>
          <w:sz w:val="22"/>
          <w:szCs w:val="22"/>
          <w:lang w:val="en-US"/>
        </w:rPr>
        <w:t>5</w:t>
      </w:r>
      <w:r>
        <w:rPr>
          <w:rFonts w:eastAsia="ＭＳ 明朝" w:hint="eastAsia"/>
          <w:sz w:val="22"/>
          <w:szCs w:val="22"/>
          <w:lang w:val="en-US"/>
        </w:rPr>
        <w:t>]</w:t>
      </w:r>
      <w:r>
        <w:rPr>
          <w:rFonts w:eastAsia="ＭＳ 明朝"/>
          <w:sz w:val="22"/>
          <w:szCs w:val="22"/>
          <w:lang w:val="en-US"/>
        </w:rPr>
        <w:t xml:space="preserve">, </w:t>
      </w:r>
      <w:proofErr w:type="spellStart"/>
      <w:r>
        <w:rPr>
          <w:rFonts w:eastAsia="ＭＳ 明朝"/>
          <w:sz w:val="22"/>
          <w:szCs w:val="22"/>
          <w:lang w:val="en-US"/>
        </w:rPr>
        <w:t>gNB</w:t>
      </w:r>
      <w:proofErr w:type="spellEnd"/>
      <w:r>
        <w:rPr>
          <w:rFonts w:eastAsia="ＭＳ 明朝"/>
          <w:sz w:val="22"/>
          <w:szCs w:val="22"/>
          <w:lang w:val="en-US"/>
        </w:rPr>
        <w:t xml:space="preserve"> control for UL LBT mechanism is necessary. According to whether scheduled UL transmission will be performed within </w:t>
      </w:r>
      <w:proofErr w:type="spellStart"/>
      <w:r>
        <w:rPr>
          <w:rFonts w:eastAsia="ＭＳ 明朝"/>
          <w:sz w:val="22"/>
          <w:szCs w:val="22"/>
          <w:lang w:val="en-US"/>
        </w:rPr>
        <w:t>gNB’s</w:t>
      </w:r>
      <w:proofErr w:type="spellEnd"/>
      <w:r>
        <w:rPr>
          <w:rFonts w:eastAsia="ＭＳ 明朝"/>
          <w:sz w:val="22"/>
          <w:szCs w:val="22"/>
          <w:lang w:val="en-US"/>
        </w:rPr>
        <w:t xml:space="preserve"> COT or outside </w:t>
      </w:r>
      <w:proofErr w:type="spellStart"/>
      <w:r>
        <w:rPr>
          <w:rFonts w:eastAsia="ＭＳ 明朝"/>
          <w:sz w:val="22"/>
          <w:szCs w:val="22"/>
          <w:lang w:val="en-US"/>
        </w:rPr>
        <w:t>gNB’s</w:t>
      </w:r>
      <w:proofErr w:type="spellEnd"/>
      <w:r>
        <w:rPr>
          <w:rFonts w:eastAsia="ＭＳ 明朝"/>
          <w:sz w:val="22"/>
          <w:szCs w:val="22"/>
          <w:lang w:val="en-US"/>
        </w:rPr>
        <w:t xml:space="preserve"> COT, DCI scheduling/triggering UL transmission should indicate at least whether UL LBT is Cat.4 or not. In case of Cat.4 </w:t>
      </w:r>
      <w:r w:rsidR="002944A7">
        <w:rPr>
          <w:rFonts w:eastAsia="ＭＳ 明朝"/>
          <w:sz w:val="22"/>
          <w:szCs w:val="22"/>
          <w:lang w:val="en-US"/>
        </w:rPr>
        <w:t xml:space="preserve">LBT </w:t>
      </w:r>
      <w:r>
        <w:rPr>
          <w:rFonts w:eastAsia="ＭＳ 明朝"/>
          <w:sz w:val="22"/>
          <w:szCs w:val="22"/>
          <w:lang w:val="en-US"/>
        </w:rPr>
        <w:t xml:space="preserve">i.e., UL transmission outside </w:t>
      </w:r>
      <w:proofErr w:type="spellStart"/>
      <w:r>
        <w:rPr>
          <w:rFonts w:eastAsia="ＭＳ 明朝"/>
          <w:sz w:val="22"/>
          <w:szCs w:val="22"/>
          <w:lang w:val="en-US"/>
        </w:rPr>
        <w:t>gNB’s</w:t>
      </w:r>
      <w:proofErr w:type="spellEnd"/>
      <w:r>
        <w:rPr>
          <w:rFonts w:eastAsia="ＭＳ 明朝"/>
          <w:sz w:val="22"/>
          <w:szCs w:val="22"/>
          <w:lang w:val="en-US"/>
        </w:rPr>
        <w:t xml:space="preserve"> COT, channel access priority class can also be indicated as in </w:t>
      </w:r>
      <w:proofErr w:type="spellStart"/>
      <w:r>
        <w:rPr>
          <w:rFonts w:eastAsia="ＭＳ 明朝"/>
          <w:sz w:val="22"/>
          <w:szCs w:val="22"/>
          <w:lang w:val="en-US"/>
        </w:rPr>
        <w:t>eLAA</w:t>
      </w:r>
      <w:proofErr w:type="spellEnd"/>
      <w:r>
        <w:rPr>
          <w:rFonts w:eastAsia="ＭＳ 明朝"/>
          <w:sz w:val="22"/>
          <w:szCs w:val="22"/>
          <w:lang w:val="en-US"/>
        </w:rPr>
        <w:t xml:space="preserve">. </w:t>
      </w:r>
      <w:r w:rsidR="002944A7">
        <w:rPr>
          <w:rFonts w:eastAsia="ＭＳ 明朝"/>
          <w:sz w:val="22"/>
          <w:szCs w:val="22"/>
          <w:lang w:val="en-US"/>
        </w:rPr>
        <w:t xml:space="preserve">In case of non-Cat.4 LBT i.e., UL transmission within </w:t>
      </w:r>
      <w:proofErr w:type="spellStart"/>
      <w:r w:rsidR="002944A7">
        <w:rPr>
          <w:rFonts w:eastAsia="ＭＳ 明朝"/>
          <w:sz w:val="22"/>
          <w:szCs w:val="22"/>
          <w:lang w:val="en-US"/>
        </w:rPr>
        <w:t>gNB’s</w:t>
      </w:r>
      <w:proofErr w:type="spellEnd"/>
      <w:r w:rsidR="002944A7">
        <w:rPr>
          <w:rFonts w:eastAsia="ＭＳ 明朝"/>
          <w:sz w:val="22"/>
          <w:szCs w:val="22"/>
          <w:lang w:val="en-US"/>
        </w:rPr>
        <w:t xml:space="preserve"> COT, possible LBT type is Cat.1 or Cat.2, and either one should be used according to LBT gap duration. As proposed in [5], LBT gap configuration i.e., Cat.1 or Cat.2 can be semi-statically configured by </w:t>
      </w:r>
      <w:proofErr w:type="spellStart"/>
      <w:r w:rsidR="002944A7">
        <w:rPr>
          <w:rFonts w:eastAsia="ＭＳ 明朝"/>
          <w:sz w:val="22"/>
          <w:szCs w:val="22"/>
          <w:lang w:val="en-US"/>
        </w:rPr>
        <w:t>gNB</w:t>
      </w:r>
      <w:proofErr w:type="spellEnd"/>
      <w:r w:rsidR="002944A7">
        <w:rPr>
          <w:rFonts w:eastAsia="ＭＳ 明朝"/>
          <w:sz w:val="22"/>
          <w:szCs w:val="22"/>
          <w:lang w:val="en-US"/>
        </w:rPr>
        <w:t xml:space="preserve"> and dynamic indication for selection between Cat.1 and Cat.2 may not be necessary.</w:t>
      </w:r>
    </w:p>
    <w:p w14:paraId="5FB8BE3C" w14:textId="79DA978C" w:rsidR="002944A7" w:rsidRPr="009F5E22" w:rsidRDefault="002944A7" w:rsidP="002944A7">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2</w:t>
      </w:r>
      <w:r w:rsidRPr="009F5E22">
        <w:rPr>
          <w:rFonts w:eastAsia="ＭＳ 明朝" w:hint="eastAsia"/>
          <w:b/>
          <w:sz w:val="22"/>
          <w:szCs w:val="22"/>
          <w:lang w:val="en-US"/>
        </w:rPr>
        <w:t xml:space="preserve">: </w:t>
      </w:r>
      <w:r>
        <w:rPr>
          <w:rFonts w:eastAsia="ＭＳ 明朝"/>
          <w:b/>
          <w:sz w:val="22"/>
          <w:szCs w:val="22"/>
          <w:lang w:val="en-US"/>
        </w:rPr>
        <w:t>DCI scheduling/triggering UL transmission indicates channel access type (Cat.4 or not) by using 1 bit and channel access priority class by using 2 bits for the scheduled/triggered UL transmission</w:t>
      </w:r>
      <w:r w:rsidRPr="009F5E22">
        <w:rPr>
          <w:rFonts w:eastAsia="ＭＳ 明朝"/>
          <w:b/>
          <w:sz w:val="22"/>
          <w:szCs w:val="22"/>
          <w:lang w:val="en-US"/>
        </w:rPr>
        <w:t>.</w:t>
      </w:r>
    </w:p>
    <w:p w14:paraId="77DB73E2" w14:textId="77777777" w:rsidR="00327409" w:rsidRPr="002944A7" w:rsidRDefault="00327409" w:rsidP="00327409">
      <w:pPr>
        <w:spacing w:afterLines="50" w:after="120"/>
        <w:jc w:val="both"/>
        <w:rPr>
          <w:rFonts w:eastAsia="ＭＳ 明朝"/>
          <w:sz w:val="22"/>
          <w:szCs w:val="22"/>
          <w:lang w:val="en-US"/>
        </w:rPr>
      </w:pPr>
    </w:p>
    <w:p w14:paraId="7576738E" w14:textId="77777777" w:rsidR="00327409" w:rsidRPr="00327409" w:rsidRDefault="00327409" w:rsidP="000C736F">
      <w:pPr>
        <w:spacing w:afterLines="50" w:after="120"/>
        <w:jc w:val="both"/>
        <w:rPr>
          <w:rFonts w:eastAsia="ＭＳ 明朝"/>
          <w:sz w:val="22"/>
          <w:szCs w:val="22"/>
          <w:lang w:val="en-US"/>
        </w:rPr>
      </w:pPr>
    </w:p>
    <w:p w14:paraId="4EFD79BB" w14:textId="390E3B36" w:rsidR="004D3670" w:rsidRDefault="001527B0" w:rsidP="00FC0203">
      <w:pPr>
        <w:pStyle w:val="1"/>
        <w:numPr>
          <w:ilvl w:val="0"/>
          <w:numId w:val="6"/>
        </w:numPr>
        <w:spacing w:before="180" w:after="120"/>
        <w:rPr>
          <w:rFonts w:eastAsia="ＭＳ 明朝"/>
          <w:b/>
          <w:bCs/>
          <w:szCs w:val="24"/>
          <w:lang w:val="en-US"/>
        </w:rPr>
      </w:pPr>
      <w:r>
        <w:rPr>
          <w:rFonts w:eastAsia="ＭＳ 明朝" w:hint="eastAsia"/>
          <w:b/>
          <w:bCs/>
          <w:szCs w:val="24"/>
          <w:lang w:val="en-US"/>
        </w:rPr>
        <w:t>C</w:t>
      </w:r>
      <w:r>
        <w:rPr>
          <w:rFonts w:eastAsia="ＭＳ 明朝"/>
          <w:b/>
          <w:bCs/>
          <w:szCs w:val="24"/>
          <w:lang w:val="en-US"/>
        </w:rPr>
        <w:t xml:space="preserve">WS </w:t>
      </w:r>
      <w:r w:rsidR="002944A7">
        <w:rPr>
          <w:rFonts w:eastAsia="ＭＳ 明朝"/>
          <w:b/>
          <w:bCs/>
          <w:szCs w:val="24"/>
          <w:lang w:val="en-US"/>
        </w:rPr>
        <w:t>adjustment</w:t>
      </w:r>
    </w:p>
    <w:p w14:paraId="6C7BEAFB" w14:textId="45DF03DE" w:rsidR="00D84232" w:rsidRPr="00D84232" w:rsidRDefault="00D84232" w:rsidP="00D84232">
      <w:pPr>
        <w:pStyle w:val="2"/>
        <w:rPr>
          <w:lang w:val="en-US"/>
        </w:rPr>
      </w:pPr>
      <w:r>
        <w:rPr>
          <w:lang w:val="en-US"/>
        </w:rPr>
        <w:t>4</w:t>
      </w:r>
      <w:r w:rsidR="00541EF1">
        <w:rPr>
          <w:lang w:val="en-US"/>
        </w:rPr>
        <w:t>.</w:t>
      </w:r>
      <w:r w:rsidR="00541EF1">
        <w:rPr>
          <w:rFonts w:hint="eastAsia"/>
          <w:lang w:val="en-US"/>
        </w:rPr>
        <w:t>1</w:t>
      </w:r>
      <w:r w:rsidR="003807FD">
        <w:rPr>
          <w:lang w:val="en-US"/>
        </w:rPr>
        <w:t xml:space="preserve"> </w:t>
      </w:r>
      <w:r>
        <w:rPr>
          <w:lang w:val="en-US"/>
        </w:rPr>
        <w:t>CWS adjustment criterion</w:t>
      </w:r>
    </w:p>
    <w:p w14:paraId="2D41EB6B" w14:textId="343847F4" w:rsidR="00D84232" w:rsidRPr="0045083F" w:rsidRDefault="00D84232" w:rsidP="00D84232">
      <w:pPr>
        <w:spacing w:afterLines="50" w:after="120"/>
        <w:jc w:val="both"/>
        <w:rPr>
          <w:rFonts w:eastAsia="ＭＳ 明朝"/>
          <w:sz w:val="22"/>
          <w:szCs w:val="22"/>
          <w:lang w:val="en-US"/>
        </w:rPr>
      </w:pPr>
      <w:r>
        <w:rPr>
          <w:rFonts w:eastAsia="ＭＳ 明朝" w:hint="eastAsia"/>
          <w:sz w:val="22"/>
          <w:szCs w:val="22"/>
          <w:lang w:val="en-US"/>
        </w:rPr>
        <w:t xml:space="preserve">In LTE-LAA, </w:t>
      </w:r>
      <w:r w:rsidRPr="00D84232">
        <w:rPr>
          <w:rFonts w:eastAsia="ＭＳ 明朝"/>
          <w:sz w:val="22"/>
          <w:szCs w:val="22"/>
          <w:lang w:val="en-US"/>
        </w:rPr>
        <w:t xml:space="preserve">if at least </w:t>
      </w:r>
      <w:r>
        <w:rPr>
          <w:rFonts w:eastAsia="ＭＳ 明朝"/>
          <w:sz w:val="22"/>
          <w:szCs w:val="22"/>
          <w:lang w:val="en-US"/>
        </w:rPr>
        <w:t>Z=80%</w:t>
      </w:r>
      <w:r w:rsidRPr="00D84232">
        <w:rPr>
          <w:rFonts w:eastAsia="ＭＳ 明朝"/>
          <w:sz w:val="22"/>
          <w:szCs w:val="22"/>
          <w:lang w:val="en-US"/>
        </w:rPr>
        <w:t xml:space="preserve"> of HARQ-ACK values corresponding to PDSCH transmission(s) in reference </w:t>
      </w:r>
      <w:proofErr w:type="spellStart"/>
      <w:r w:rsidRPr="00D84232">
        <w:rPr>
          <w:rFonts w:eastAsia="ＭＳ 明朝"/>
          <w:sz w:val="22"/>
          <w:szCs w:val="22"/>
          <w:lang w:val="en-US"/>
        </w:rPr>
        <w:t>subframe</w:t>
      </w:r>
      <w:proofErr w:type="spellEnd"/>
      <w:r w:rsidRPr="00D84232">
        <w:rPr>
          <w:rFonts w:eastAsia="ＭＳ 明朝"/>
          <w:sz w:val="22"/>
          <w:szCs w:val="22"/>
          <w:lang w:val="en-US"/>
        </w:rPr>
        <w:t xml:space="preserve"> are determined as NACK</w:t>
      </w:r>
      <w:r>
        <w:rPr>
          <w:rFonts w:eastAsia="ＭＳ 明朝"/>
          <w:sz w:val="22"/>
          <w:szCs w:val="22"/>
          <w:lang w:val="en-US"/>
        </w:rPr>
        <w:t xml:space="preserve">, </w:t>
      </w:r>
      <w:r w:rsidR="00757A6A">
        <w:rPr>
          <w:rFonts w:eastAsia="ＭＳ 明朝"/>
          <w:sz w:val="22"/>
          <w:szCs w:val="22"/>
          <w:lang w:val="en-US"/>
        </w:rPr>
        <w:t xml:space="preserve">CWS is increased. Although there has been no explicit agreements on CWS adjustment criterion for NR-U so far, above criterion in LTE-LAA should be reused at least for TB-level </w:t>
      </w:r>
      <w:r w:rsidR="00757A6A" w:rsidRPr="0045083F">
        <w:rPr>
          <w:rFonts w:eastAsia="ＭＳ 明朝"/>
          <w:sz w:val="22"/>
          <w:szCs w:val="22"/>
          <w:lang w:val="en-US"/>
        </w:rPr>
        <w:t>ACK/NACK since there is no specific reason to change it.</w:t>
      </w:r>
    </w:p>
    <w:p w14:paraId="078AB985" w14:textId="096016A3" w:rsidR="00541EF1" w:rsidRPr="0045083F" w:rsidRDefault="00541EF1" w:rsidP="00541EF1">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Pr="0045083F">
        <w:rPr>
          <w:rFonts w:eastAsia="ＭＳ 明朝"/>
          <w:b/>
          <w:sz w:val="22"/>
          <w:szCs w:val="22"/>
          <w:u w:val="single"/>
          <w:lang w:val="en-US"/>
        </w:rPr>
        <w:t>3</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TB-level HARQ-ACK feedback, if at least Z=80% of HARQ-ACK values corresponding to PDSCH transmission(s) in reference duration are determined as NACK, CWS is increased.</w:t>
      </w:r>
    </w:p>
    <w:p w14:paraId="298153F8" w14:textId="4919C053" w:rsidR="00D84232" w:rsidRPr="0045083F" w:rsidRDefault="00757A6A" w:rsidP="00D84232">
      <w:pPr>
        <w:spacing w:afterLines="50" w:after="120"/>
        <w:jc w:val="both"/>
        <w:rPr>
          <w:rFonts w:eastAsia="ＭＳ 明朝"/>
          <w:sz w:val="22"/>
          <w:szCs w:val="22"/>
          <w:lang w:val="en-US"/>
        </w:rPr>
      </w:pPr>
      <w:r w:rsidRPr="0045083F">
        <w:rPr>
          <w:rFonts w:eastAsia="ＭＳ 明朝"/>
          <w:sz w:val="22"/>
          <w:szCs w:val="22"/>
          <w:lang w:val="en-US"/>
        </w:rPr>
        <w:t>For CBG-level ACK/NACK, it was agreed to consider how to handle it for CWS adjustment in past RAN1 meeting. Following possible alternatives can be considered.</w:t>
      </w:r>
    </w:p>
    <w:p w14:paraId="7BF4020C" w14:textId="7702A710" w:rsidR="00757A6A" w:rsidRPr="0045083F" w:rsidRDefault="008C65F4" w:rsidP="008C65F4">
      <w:pPr>
        <w:pStyle w:val="afc"/>
        <w:numPr>
          <w:ilvl w:val="0"/>
          <w:numId w:val="40"/>
        </w:numPr>
        <w:spacing w:afterLines="50" w:after="120"/>
        <w:ind w:leftChars="0"/>
        <w:jc w:val="both"/>
        <w:rPr>
          <w:rFonts w:eastAsia="ＭＳ 明朝"/>
          <w:sz w:val="22"/>
          <w:szCs w:val="22"/>
          <w:lang w:val="en-US"/>
        </w:rPr>
      </w:pPr>
      <w:r w:rsidRPr="0045083F">
        <w:rPr>
          <w:rFonts w:eastAsia="ＭＳ 明朝"/>
          <w:sz w:val="22"/>
          <w:szCs w:val="22"/>
          <w:lang w:val="en-US"/>
        </w:rPr>
        <w:t>Alt-1: CBG level ACK/NACK is converted into TB level ACK/NACK.</w:t>
      </w:r>
    </w:p>
    <w:p w14:paraId="3BCFFFA2" w14:textId="6503268A" w:rsidR="008C65F4" w:rsidRPr="0045083F" w:rsidRDefault="008C65F4" w:rsidP="008C65F4">
      <w:pPr>
        <w:pStyle w:val="afc"/>
        <w:numPr>
          <w:ilvl w:val="1"/>
          <w:numId w:val="40"/>
        </w:numPr>
        <w:spacing w:afterLines="50" w:after="120"/>
        <w:ind w:leftChars="0"/>
        <w:jc w:val="both"/>
        <w:rPr>
          <w:rFonts w:eastAsia="ＭＳ 明朝"/>
          <w:sz w:val="22"/>
          <w:szCs w:val="22"/>
          <w:lang w:val="en-US"/>
        </w:rPr>
      </w:pPr>
      <w:r w:rsidRPr="0045083F">
        <w:rPr>
          <w:rFonts w:eastAsia="ＭＳ 明朝"/>
          <w:sz w:val="22"/>
          <w:szCs w:val="22"/>
          <w:lang w:val="en-US"/>
        </w:rPr>
        <w:t xml:space="preserve">1-1: If all CBG-level HARQ-ACKs corresponding a TB </w:t>
      </w:r>
      <w:r w:rsidR="00896007" w:rsidRPr="0045083F">
        <w:rPr>
          <w:rFonts w:eastAsia="ＭＳ 明朝"/>
          <w:sz w:val="22"/>
          <w:szCs w:val="22"/>
          <w:lang w:val="en-US"/>
        </w:rPr>
        <w:t>in reference duration</w:t>
      </w:r>
      <w:r w:rsidRPr="0045083F">
        <w:rPr>
          <w:rFonts w:eastAsia="ＭＳ 明朝"/>
          <w:sz w:val="22"/>
          <w:szCs w:val="22"/>
          <w:lang w:val="en-US"/>
        </w:rPr>
        <w:t xml:space="preserve"> are ACK, TB-level HARQ-ACK feedback for CWS adjustment is counted as ACK, otherwise, NACK.</w:t>
      </w:r>
    </w:p>
    <w:p w14:paraId="44C2E2FA" w14:textId="631F3650" w:rsidR="008C65F4" w:rsidRPr="0045083F" w:rsidRDefault="008C65F4" w:rsidP="00457088">
      <w:pPr>
        <w:pStyle w:val="afc"/>
        <w:numPr>
          <w:ilvl w:val="1"/>
          <w:numId w:val="40"/>
        </w:numPr>
        <w:ind w:leftChars="0"/>
        <w:jc w:val="both"/>
        <w:rPr>
          <w:rFonts w:eastAsia="ＭＳ 明朝"/>
          <w:sz w:val="22"/>
          <w:szCs w:val="22"/>
          <w:lang w:val="en-US"/>
        </w:rPr>
      </w:pPr>
      <w:r w:rsidRPr="0045083F">
        <w:rPr>
          <w:rFonts w:eastAsia="ＭＳ 明朝"/>
          <w:sz w:val="22"/>
          <w:szCs w:val="22"/>
          <w:lang w:val="en-US"/>
        </w:rPr>
        <w:t xml:space="preserve">1-2: If at least Z% of CBG-level HARQ-ACKs corresponding a TB in reference </w:t>
      </w:r>
      <w:r w:rsidR="00896007" w:rsidRPr="0045083F">
        <w:rPr>
          <w:rFonts w:eastAsia="ＭＳ 明朝"/>
          <w:sz w:val="22"/>
          <w:szCs w:val="22"/>
          <w:lang w:val="en-US"/>
        </w:rPr>
        <w:t xml:space="preserve">duration </w:t>
      </w:r>
      <w:r w:rsidRPr="0045083F">
        <w:rPr>
          <w:rFonts w:eastAsia="ＭＳ 明朝"/>
          <w:sz w:val="22"/>
          <w:szCs w:val="22"/>
          <w:lang w:val="en-US"/>
        </w:rPr>
        <w:t>are NACK, TB-level HARQ-ACK feedback for CWS adjustment is counted as NACK, otherwise, ACK.</w:t>
      </w:r>
    </w:p>
    <w:p w14:paraId="7794D9EA" w14:textId="44062A9A" w:rsidR="008C65F4" w:rsidRPr="0045083F" w:rsidRDefault="008C65F4" w:rsidP="008C65F4">
      <w:pPr>
        <w:pStyle w:val="afc"/>
        <w:numPr>
          <w:ilvl w:val="1"/>
          <w:numId w:val="40"/>
        </w:numPr>
        <w:spacing w:afterLines="50" w:after="120"/>
        <w:ind w:leftChars="0"/>
        <w:jc w:val="both"/>
        <w:rPr>
          <w:rFonts w:eastAsia="ＭＳ 明朝"/>
          <w:sz w:val="22"/>
          <w:szCs w:val="22"/>
          <w:lang w:val="en-US"/>
        </w:rPr>
      </w:pPr>
      <w:r w:rsidRPr="0045083F">
        <w:rPr>
          <w:rFonts w:eastAsia="ＭＳ 明朝" w:hint="eastAsia"/>
          <w:sz w:val="22"/>
          <w:szCs w:val="22"/>
          <w:lang w:val="en-US"/>
        </w:rPr>
        <w:t xml:space="preserve">1-3: </w:t>
      </w:r>
      <w:r w:rsidRPr="0045083F">
        <w:rPr>
          <w:sz w:val="22"/>
          <w:szCs w:val="18"/>
          <w:lang w:val="en-US"/>
        </w:rPr>
        <w:t xml:space="preserve">If the first CBG-level HARQ-ACK corresponding a TB </w:t>
      </w:r>
      <w:r w:rsidRPr="0045083F">
        <w:rPr>
          <w:rFonts w:eastAsia="ＭＳ 明朝"/>
          <w:sz w:val="22"/>
          <w:szCs w:val="22"/>
          <w:lang w:val="en-US"/>
        </w:rPr>
        <w:t xml:space="preserve">in reference </w:t>
      </w:r>
      <w:r w:rsidR="00EB50CC" w:rsidRPr="0045083F">
        <w:rPr>
          <w:rFonts w:eastAsia="ＭＳ 明朝"/>
          <w:sz w:val="22"/>
          <w:szCs w:val="22"/>
          <w:lang w:val="en-US"/>
        </w:rPr>
        <w:t xml:space="preserve">duration </w:t>
      </w:r>
      <w:r w:rsidRPr="0045083F">
        <w:rPr>
          <w:sz w:val="22"/>
          <w:szCs w:val="18"/>
          <w:lang w:val="en-US"/>
        </w:rPr>
        <w:t>is ACK, TB-level HARQ-ACK feedback for CWS adjustment is counted as ACK, otherwise, NACK.</w:t>
      </w:r>
    </w:p>
    <w:p w14:paraId="69DC5E78" w14:textId="5CA7E647" w:rsidR="008C65F4" w:rsidRPr="0045083F" w:rsidRDefault="008C65F4" w:rsidP="008C65F4">
      <w:pPr>
        <w:pStyle w:val="afc"/>
        <w:numPr>
          <w:ilvl w:val="1"/>
          <w:numId w:val="40"/>
        </w:numPr>
        <w:spacing w:afterLines="50" w:after="120"/>
        <w:ind w:leftChars="0"/>
        <w:jc w:val="both"/>
        <w:rPr>
          <w:rFonts w:eastAsia="ＭＳ 明朝"/>
          <w:sz w:val="22"/>
          <w:szCs w:val="22"/>
          <w:lang w:val="en-US"/>
        </w:rPr>
      </w:pPr>
      <w:r w:rsidRPr="0045083F">
        <w:rPr>
          <w:rFonts w:eastAsia="ＭＳ 明朝" w:hint="eastAsia"/>
          <w:sz w:val="22"/>
          <w:szCs w:val="22"/>
          <w:lang w:val="en-US"/>
        </w:rPr>
        <w:t xml:space="preserve">1-4: </w:t>
      </w:r>
      <w:r w:rsidRPr="0045083F">
        <w:rPr>
          <w:sz w:val="22"/>
          <w:szCs w:val="18"/>
          <w:lang w:val="en-US"/>
        </w:rPr>
        <w:t xml:space="preserve">If the last CBG-level HARQ-ACK corresponding a TB </w:t>
      </w:r>
      <w:r w:rsidRPr="0045083F">
        <w:rPr>
          <w:rFonts w:eastAsia="ＭＳ 明朝"/>
          <w:sz w:val="22"/>
          <w:szCs w:val="22"/>
          <w:lang w:val="en-US"/>
        </w:rPr>
        <w:t xml:space="preserve">in reference </w:t>
      </w:r>
      <w:r w:rsidR="00EB50CC" w:rsidRPr="0045083F">
        <w:rPr>
          <w:rFonts w:eastAsia="ＭＳ 明朝"/>
          <w:sz w:val="22"/>
          <w:szCs w:val="22"/>
          <w:lang w:val="en-US"/>
        </w:rPr>
        <w:t xml:space="preserve">duration </w:t>
      </w:r>
      <w:r w:rsidRPr="0045083F">
        <w:rPr>
          <w:sz w:val="22"/>
          <w:szCs w:val="18"/>
          <w:lang w:val="en-US"/>
        </w:rPr>
        <w:t>is ACK, TB-level HARQ-ACK feedback for CWS adjustment is counted as ACK, otherwise, NACK.</w:t>
      </w:r>
    </w:p>
    <w:p w14:paraId="218C63F0" w14:textId="684A48A2" w:rsidR="00117CD7" w:rsidRPr="0045083F" w:rsidRDefault="00117CD7" w:rsidP="00117CD7">
      <w:pPr>
        <w:pStyle w:val="afc"/>
        <w:numPr>
          <w:ilvl w:val="1"/>
          <w:numId w:val="40"/>
        </w:numPr>
        <w:spacing w:afterLines="50" w:after="120"/>
        <w:ind w:leftChars="0"/>
        <w:jc w:val="both"/>
        <w:rPr>
          <w:rFonts w:eastAsia="ＭＳ 明朝"/>
          <w:sz w:val="22"/>
          <w:szCs w:val="22"/>
          <w:lang w:val="en-US"/>
        </w:rPr>
      </w:pPr>
      <w:r w:rsidRPr="0045083F">
        <w:rPr>
          <w:rFonts w:eastAsia="ＭＳ 明朝"/>
          <w:sz w:val="22"/>
          <w:szCs w:val="22"/>
          <w:lang w:val="en-US"/>
        </w:rPr>
        <w:t xml:space="preserve">1-5: If at least one of CBG-level HARQ-ACKs corresponding a TB in reference </w:t>
      </w:r>
      <w:r w:rsidR="00B45286" w:rsidRPr="0045083F">
        <w:rPr>
          <w:rFonts w:eastAsia="ＭＳ 明朝"/>
          <w:sz w:val="22"/>
          <w:szCs w:val="22"/>
          <w:lang w:val="en-US"/>
        </w:rPr>
        <w:t xml:space="preserve">duration </w:t>
      </w:r>
      <w:r w:rsidRPr="0045083F">
        <w:rPr>
          <w:rFonts w:eastAsia="ＭＳ 明朝"/>
          <w:sz w:val="22"/>
          <w:szCs w:val="22"/>
          <w:lang w:val="en-US"/>
        </w:rPr>
        <w:t>is ACK, TB-level HARQ-ACK feedback for CWS adjustment is counted as ACK, otherwise, NACK.</w:t>
      </w:r>
    </w:p>
    <w:p w14:paraId="5763D767" w14:textId="3CE77FF0" w:rsidR="008C65F4" w:rsidRPr="00757A6A" w:rsidRDefault="008C65F4" w:rsidP="008C65F4">
      <w:pPr>
        <w:pStyle w:val="afc"/>
        <w:numPr>
          <w:ilvl w:val="0"/>
          <w:numId w:val="40"/>
        </w:numPr>
        <w:spacing w:afterLines="50" w:after="120"/>
        <w:ind w:leftChars="0"/>
        <w:jc w:val="both"/>
        <w:rPr>
          <w:rFonts w:eastAsia="ＭＳ 明朝"/>
          <w:sz w:val="22"/>
          <w:szCs w:val="22"/>
          <w:lang w:val="en-US"/>
        </w:rPr>
      </w:pPr>
      <w:r>
        <w:rPr>
          <w:rFonts w:eastAsia="ＭＳ 明朝"/>
          <w:sz w:val="22"/>
          <w:szCs w:val="22"/>
          <w:lang w:val="en-US"/>
        </w:rPr>
        <w:t>Alt-2: CBG-level ACK/NACK is counted as well as TB-level ACK/NACK</w:t>
      </w:r>
      <w:r w:rsidR="00117CD7">
        <w:rPr>
          <w:rFonts w:eastAsia="ＭＳ 明朝"/>
          <w:sz w:val="22"/>
          <w:szCs w:val="22"/>
          <w:lang w:val="en-US"/>
        </w:rPr>
        <w:t xml:space="preserve"> with possible change of threshold Z value.</w:t>
      </w:r>
    </w:p>
    <w:p w14:paraId="09A48C52" w14:textId="5A2965A1" w:rsidR="00D84232" w:rsidRDefault="007D703A" w:rsidP="00D84232">
      <w:pPr>
        <w:spacing w:afterLines="50" w:after="120"/>
        <w:jc w:val="both"/>
        <w:rPr>
          <w:rFonts w:eastAsia="ＭＳ 明朝"/>
          <w:sz w:val="22"/>
          <w:szCs w:val="22"/>
          <w:lang w:val="en-US"/>
        </w:rPr>
      </w:pPr>
      <w:r>
        <w:rPr>
          <w:rFonts w:eastAsia="ＭＳ 明朝"/>
          <w:sz w:val="22"/>
          <w:szCs w:val="22"/>
          <w:lang w:val="en-US"/>
        </w:rPr>
        <w:t>In case of severe interference due to collision, almost all CBG-level ACK/NACK would be NACK. On the other hand, even in no collision case, one or a few CBG-level NACK may happen. So, we think that Alt.1-1 would be an overestimation of collision. In addition, since redefinition of the threshold value Z would need a certain standard effort, Alt-2 may not be preferable. Considering the simplicity, Alt.1-3 or 1-4 seems preferable.</w:t>
      </w:r>
    </w:p>
    <w:p w14:paraId="012CA6D6" w14:textId="6E33CE91" w:rsidR="007D703A" w:rsidRPr="0045083F" w:rsidRDefault="007D703A" w:rsidP="00D84232">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00F26F8D" w:rsidRPr="0045083F">
        <w:rPr>
          <w:rFonts w:eastAsia="ＭＳ 明朝"/>
          <w:b/>
          <w:sz w:val="22"/>
          <w:szCs w:val="22"/>
          <w:u w:val="single"/>
          <w:lang w:val="en-US"/>
        </w:rPr>
        <w:t>4</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CBG-level HARQ-ACK feedback, if the [first or last] CBG-level HARQ-ACK corresponding a TB in reference </w:t>
      </w:r>
      <w:r w:rsidR="00830BA4" w:rsidRPr="0045083F">
        <w:rPr>
          <w:rFonts w:eastAsia="ＭＳ 明朝"/>
          <w:b/>
          <w:sz w:val="22"/>
          <w:szCs w:val="22"/>
          <w:lang w:val="en-US"/>
        </w:rPr>
        <w:t>duration</w:t>
      </w:r>
      <w:r w:rsidR="00830BA4" w:rsidRPr="0045083F">
        <w:rPr>
          <w:rFonts w:eastAsia="ＭＳ 明朝"/>
          <w:sz w:val="22"/>
          <w:szCs w:val="22"/>
          <w:lang w:val="en-US"/>
        </w:rPr>
        <w:t xml:space="preserve"> </w:t>
      </w:r>
      <w:r w:rsidRPr="0045083F">
        <w:rPr>
          <w:rFonts w:eastAsia="ＭＳ 明朝"/>
          <w:b/>
          <w:sz w:val="22"/>
          <w:szCs w:val="22"/>
          <w:lang w:val="en-US"/>
        </w:rPr>
        <w:t>is ACK, TB-level HARQ-ACK feedback for CWS adjustment is counted as ACK, otherwise, NACK.</w:t>
      </w:r>
    </w:p>
    <w:p w14:paraId="217EE610" w14:textId="1BC90BB7" w:rsidR="007D703A" w:rsidRPr="0057420D" w:rsidRDefault="006A42D3" w:rsidP="00D84232">
      <w:pPr>
        <w:spacing w:afterLines="50" w:after="120"/>
        <w:jc w:val="both"/>
        <w:rPr>
          <w:rFonts w:eastAsia="ＭＳ 明朝"/>
          <w:sz w:val="22"/>
          <w:szCs w:val="22"/>
        </w:rPr>
      </w:pPr>
      <w:r w:rsidRPr="0045083F">
        <w:rPr>
          <w:rFonts w:eastAsia="ＭＳ 明朝" w:hint="eastAsia"/>
          <w:sz w:val="22"/>
          <w:szCs w:val="22"/>
        </w:rPr>
        <w:t xml:space="preserve">For CWS adjustment </w:t>
      </w:r>
      <w:r w:rsidRPr="0045083F">
        <w:rPr>
          <w:rFonts w:eastAsia="ＭＳ 明朝"/>
          <w:sz w:val="22"/>
          <w:szCs w:val="22"/>
        </w:rPr>
        <w:t>for the channels/signals without HARQ-ACK feedback</w:t>
      </w:r>
      <w:r w:rsidR="006B05EF" w:rsidRPr="0045083F">
        <w:rPr>
          <w:rFonts w:eastAsia="ＭＳ 明朝"/>
          <w:sz w:val="22"/>
          <w:szCs w:val="22"/>
        </w:rPr>
        <w:t>/indication</w:t>
      </w:r>
      <w:r w:rsidRPr="0045083F">
        <w:rPr>
          <w:rFonts w:eastAsia="ＭＳ 明朝"/>
          <w:sz w:val="22"/>
          <w:szCs w:val="22"/>
        </w:rPr>
        <w:t xml:space="preserve">, </w:t>
      </w:r>
      <w:r w:rsidR="006B05EF" w:rsidRPr="0045083F">
        <w:rPr>
          <w:rFonts w:eastAsia="ＭＳ 明朝"/>
          <w:sz w:val="22"/>
          <w:szCs w:val="22"/>
        </w:rPr>
        <w:t xml:space="preserve">such as DRS/RAR/non-unicast PDSCH/PDCCH-only DL and PUCCH/PRACH/SRS/ PUSCH without UL-SCH, </w:t>
      </w:r>
      <w:r w:rsidR="00CD630F" w:rsidRPr="0045083F">
        <w:rPr>
          <w:rFonts w:eastAsia="ＭＳ 明朝"/>
          <w:sz w:val="22"/>
          <w:szCs w:val="22"/>
        </w:rPr>
        <w:t>HARQ-ACK-based CW</w:t>
      </w:r>
      <w:r w:rsidR="00C80F51" w:rsidRPr="0045083F">
        <w:rPr>
          <w:rFonts w:eastAsia="ＭＳ 明朝"/>
          <w:sz w:val="22"/>
          <w:szCs w:val="22"/>
        </w:rPr>
        <w:t>S adjustment cannot be applied. The mechanism proposed in Section 4.2 could be considered to address this issue.</w:t>
      </w:r>
    </w:p>
    <w:p w14:paraId="22155D4E" w14:textId="77777777" w:rsidR="00D84232" w:rsidRPr="007D703A" w:rsidRDefault="00D84232" w:rsidP="00D84232">
      <w:pPr>
        <w:spacing w:afterLines="50" w:after="120"/>
        <w:jc w:val="both"/>
        <w:rPr>
          <w:rFonts w:eastAsia="ＭＳ 明朝"/>
          <w:sz w:val="22"/>
          <w:szCs w:val="22"/>
          <w:lang w:val="en-US"/>
        </w:rPr>
      </w:pPr>
    </w:p>
    <w:p w14:paraId="0F491CCC" w14:textId="5046A92E" w:rsidR="00117CD7" w:rsidRPr="00D84232" w:rsidRDefault="00541EF1" w:rsidP="00117CD7">
      <w:pPr>
        <w:pStyle w:val="2"/>
        <w:rPr>
          <w:lang w:val="en-US"/>
        </w:rPr>
      </w:pPr>
      <w:r>
        <w:rPr>
          <w:lang w:val="en-US"/>
        </w:rPr>
        <w:t>4.2</w:t>
      </w:r>
      <w:r w:rsidR="00117CD7">
        <w:rPr>
          <w:lang w:val="en-US"/>
        </w:rPr>
        <w:t xml:space="preserve"> CWS adjustment based on channel occupancy measurement</w:t>
      </w:r>
    </w:p>
    <w:p w14:paraId="337EDD61" w14:textId="46A714C7" w:rsidR="00CE7A88" w:rsidRPr="00F26F8D" w:rsidRDefault="00FD08D3" w:rsidP="00F26F8D">
      <w:pPr>
        <w:spacing w:afterLines="50" w:after="120"/>
        <w:jc w:val="both"/>
        <w:rPr>
          <w:rFonts w:eastAsia="ＭＳ 明朝"/>
          <w:sz w:val="22"/>
          <w:szCs w:val="22"/>
          <w:lang w:val="en-US"/>
        </w:rPr>
      </w:pPr>
      <w:r w:rsidRPr="00F26F8D">
        <w:rPr>
          <w:rFonts w:eastAsia="ＭＳ 明朝"/>
          <w:sz w:val="22"/>
          <w:szCs w:val="22"/>
          <w:lang w:val="en-US"/>
        </w:rPr>
        <w:t xml:space="preserve">In ACK/NACK based CWS </w:t>
      </w:r>
      <w:r w:rsidR="00993A26" w:rsidRPr="00F26F8D">
        <w:rPr>
          <w:rFonts w:eastAsia="ＭＳ 明朝"/>
          <w:sz w:val="22"/>
          <w:szCs w:val="22"/>
          <w:lang w:val="en-US"/>
        </w:rPr>
        <w:t xml:space="preserve">adjustment, </w:t>
      </w:r>
      <w:r w:rsidRPr="00F26F8D">
        <w:rPr>
          <w:rFonts w:eastAsia="ＭＳ 明朝"/>
          <w:sz w:val="22"/>
          <w:szCs w:val="22"/>
          <w:lang w:val="en-US"/>
        </w:rPr>
        <w:t>CWS</w:t>
      </w:r>
      <w:r w:rsidR="00953F77" w:rsidRPr="00F26F8D">
        <w:rPr>
          <w:rFonts w:eastAsia="ＭＳ 明朝"/>
          <w:sz w:val="22"/>
          <w:szCs w:val="22"/>
          <w:lang w:val="en-US"/>
        </w:rPr>
        <w:t xml:space="preserve"> </w:t>
      </w:r>
      <w:r w:rsidR="00D51282" w:rsidRPr="00F26F8D">
        <w:rPr>
          <w:rFonts w:eastAsia="ＭＳ 明朝"/>
          <w:sz w:val="22"/>
          <w:szCs w:val="22"/>
          <w:lang w:val="en-US"/>
        </w:rPr>
        <w:t xml:space="preserve">of the transmitting entity </w:t>
      </w:r>
      <w:r w:rsidR="00953F77" w:rsidRPr="00F26F8D">
        <w:rPr>
          <w:rFonts w:eastAsia="ＭＳ 明朝"/>
          <w:sz w:val="22"/>
          <w:szCs w:val="22"/>
          <w:lang w:val="en-US"/>
        </w:rPr>
        <w:t xml:space="preserve">whose transmission </w:t>
      </w:r>
      <w:r w:rsidR="00DE7F8A" w:rsidRPr="00F26F8D">
        <w:rPr>
          <w:rFonts w:eastAsia="ＭＳ 明朝"/>
          <w:sz w:val="22"/>
          <w:szCs w:val="22"/>
          <w:lang w:val="en-US"/>
        </w:rPr>
        <w:t>was</w:t>
      </w:r>
      <w:r w:rsidR="00483CC6" w:rsidRPr="00F26F8D">
        <w:rPr>
          <w:rFonts w:eastAsia="ＭＳ 明朝"/>
          <w:sz w:val="22"/>
          <w:szCs w:val="22"/>
          <w:lang w:val="en-US"/>
        </w:rPr>
        <w:t xml:space="preserve"> failed </w:t>
      </w:r>
      <w:r w:rsidR="00DE7F8A" w:rsidRPr="00F26F8D">
        <w:rPr>
          <w:rFonts w:eastAsia="ＭＳ 明朝"/>
          <w:sz w:val="22"/>
          <w:szCs w:val="22"/>
          <w:lang w:val="en-US"/>
        </w:rPr>
        <w:t xml:space="preserve">due to collision </w:t>
      </w:r>
      <w:r w:rsidR="00715CC7" w:rsidRPr="00F26F8D">
        <w:rPr>
          <w:rFonts w:eastAsia="ＭＳ 明朝"/>
          <w:sz w:val="22"/>
          <w:szCs w:val="22"/>
          <w:lang w:val="en-US"/>
        </w:rPr>
        <w:t xml:space="preserve">is enlarged to reduce </w:t>
      </w:r>
      <w:r w:rsidR="00DE7F8A" w:rsidRPr="00F26F8D">
        <w:rPr>
          <w:rFonts w:eastAsia="ＭＳ 明朝"/>
          <w:sz w:val="22"/>
          <w:szCs w:val="22"/>
          <w:lang w:val="en-US"/>
        </w:rPr>
        <w:t xml:space="preserve">a probability of </w:t>
      </w:r>
      <w:r w:rsidR="00715CC7" w:rsidRPr="00F26F8D">
        <w:rPr>
          <w:rFonts w:eastAsia="ＭＳ 明朝"/>
          <w:sz w:val="22"/>
          <w:szCs w:val="22"/>
          <w:lang w:val="en-US"/>
        </w:rPr>
        <w:t xml:space="preserve">subsequent </w:t>
      </w:r>
      <w:r w:rsidR="00DE7F8A" w:rsidRPr="00F26F8D">
        <w:rPr>
          <w:rFonts w:eastAsia="ＭＳ 明朝"/>
          <w:sz w:val="22"/>
          <w:szCs w:val="22"/>
          <w:lang w:val="en-US"/>
        </w:rPr>
        <w:t>collision</w:t>
      </w:r>
      <w:r w:rsidR="00715CC7" w:rsidRPr="00F26F8D">
        <w:rPr>
          <w:rFonts w:eastAsia="ＭＳ 明朝"/>
          <w:sz w:val="22"/>
          <w:szCs w:val="22"/>
          <w:lang w:val="en-US"/>
        </w:rPr>
        <w:t>.</w:t>
      </w:r>
      <w:r w:rsidR="00804FBF" w:rsidRPr="00F26F8D">
        <w:rPr>
          <w:rFonts w:eastAsia="ＭＳ 明朝"/>
          <w:sz w:val="22"/>
          <w:szCs w:val="22"/>
          <w:lang w:val="en-US"/>
        </w:rPr>
        <w:t xml:space="preserve"> </w:t>
      </w:r>
      <w:r w:rsidR="00ED7BE4" w:rsidRPr="00F26F8D">
        <w:rPr>
          <w:rFonts w:eastAsia="ＭＳ 明朝"/>
          <w:sz w:val="22"/>
          <w:szCs w:val="22"/>
          <w:lang w:val="en-US"/>
        </w:rPr>
        <w:t xml:space="preserve">However, </w:t>
      </w:r>
      <w:r w:rsidR="00D51282" w:rsidRPr="00F26F8D">
        <w:rPr>
          <w:rFonts w:eastAsia="ＭＳ 明朝"/>
          <w:sz w:val="22"/>
          <w:szCs w:val="22"/>
          <w:lang w:val="en-US"/>
        </w:rPr>
        <w:t xml:space="preserve">although </w:t>
      </w:r>
      <w:r w:rsidR="00ED7BE4" w:rsidRPr="00F26F8D">
        <w:rPr>
          <w:rFonts w:eastAsia="ＭＳ 明朝"/>
          <w:sz w:val="22"/>
          <w:szCs w:val="22"/>
          <w:lang w:val="en-US"/>
        </w:rPr>
        <w:t>t</w:t>
      </w:r>
      <w:r w:rsidR="00CB7522" w:rsidRPr="00F26F8D">
        <w:rPr>
          <w:rFonts w:eastAsia="ＭＳ 明朝"/>
          <w:sz w:val="22"/>
          <w:szCs w:val="22"/>
          <w:lang w:val="en-US"/>
        </w:rPr>
        <w:t xml:space="preserve">his mechanism is good for distributed </w:t>
      </w:r>
      <w:r w:rsidR="00ED7BE4" w:rsidRPr="00F26F8D">
        <w:rPr>
          <w:rFonts w:eastAsia="ＭＳ 明朝"/>
          <w:sz w:val="22"/>
          <w:szCs w:val="22"/>
          <w:lang w:val="en-US"/>
        </w:rPr>
        <w:t xml:space="preserve">control system, </w:t>
      </w:r>
      <w:r w:rsidR="00483CC6" w:rsidRPr="00F26F8D">
        <w:rPr>
          <w:rFonts w:eastAsia="ＭＳ 明朝"/>
          <w:sz w:val="22"/>
          <w:szCs w:val="22"/>
          <w:lang w:val="en-US"/>
        </w:rPr>
        <w:t xml:space="preserve">this mechanism is reactive approach in which CWS is adjusted after </w:t>
      </w:r>
      <w:r w:rsidR="00D51282" w:rsidRPr="00F26F8D">
        <w:rPr>
          <w:rFonts w:eastAsia="ＭＳ 明朝"/>
          <w:sz w:val="22"/>
          <w:szCs w:val="22"/>
          <w:lang w:val="en-US"/>
        </w:rPr>
        <w:t xml:space="preserve">the </w:t>
      </w:r>
      <w:r w:rsidR="00DE7F8A" w:rsidRPr="00F26F8D">
        <w:rPr>
          <w:rFonts w:eastAsia="ＭＳ 明朝"/>
          <w:sz w:val="22"/>
          <w:szCs w:val="22"/>
          <w:lang w:val="en-US"/>
        </w:rPr>
        <w:t>collision</w:t>
      </w:r>
      <w:r w:rsidR="00483CC6" w:rsidRPr="00F26F8D">
        <w:rPr>
          <w:rFonts w:eastAsia="ＭＳ 明朝"/>
          <w:sz w:val="22"/>
          <w:szCs w:val="22"/>
          <w:lang w:val="en-US"/>
        </w:rPr>
        <w:t>.</w:t>
      </w:r>
      <w:r w:rsidR="00483CC6" w:rsidRPr="00F26F8D" w:rsidDel="00483CC6">
        <w:rPr>
          <w:rFonts w:eastAsia="ＭＳ 明朝"/>
          <w:sz w:val="22"/>
          <w:szCs w:val="22"/>
          <w:lang w:val="en-US"/>
        </w:rPr>
        <w:t xml:space="preserve"> </w:t>
      </w:r>
      <w:r w:rsidR="00D51282" w:rsidRPr="00F26F8D">
        <w:rPr>
          <w:rFonts w:eastAsia="ＭＳ 明朝"/>
          <w:sz w:val="22"/>
          <w:szCs w:val="22"/>
          <w:lang w:val="en-US"/>
        </w:rPr>
        <w:t xml:space="preserve">Once </w:t>
      </w:r>
      <w:r w:rsidR="00DE7F8A" w:rsidRPr="00F26F8D">
        <w:rPr>
          <w:rFonts w:eastAsia="ＭＳ 明朝"/>
          <w:sz w:val="22"/>
          <w:szCs w:val="22"/>
          <w:lang w:val="en-US"/>
        </w:rPr>
        <w:t xml:space="preserve">collision </w:t>
      </w:r>
      <w:r w:rsidR="00D51282" w:rsidRPr="00F26F8D">
        <w:rPr>
          <w:rFonts w:eastAsia="ＭＳ 明朝"/>
          <w:sz w:val="22"/>
          <w:szCs w:val="22"/>
          <w:lang w:val="en-US"/>
        </w:rPr>
        <w:t xml:space="preserve">is occurred at a certain node, </w:t>
      </w:r>
      <w:r w:rsidR="00DE7F8A" w:rsidRPr="00F26F8D">
        <w:rPr>
          <w:rFonts w:eastAsia="ＭＳ 明朝"/>
          <w:sz w:val="22"/>
          <w:szCs w:val="22"/>
          <w:lang w:val="en-US"/>
        </w:rPr>
        <w:t xml:space="preserve">this mechanism </w:t>
      </w:r>
      <w:r w:rsidR="00D51282" w:rsidRPr="00F26F8D">
        <w:rPr>
          <w:rFonts w:eastAsia="ＭＳ 明朝"/>
          <w:sz w:val="22"/>
          <w:szCs w:val="22"/>
          <w:lang w:val="en-US"/>
        </w:rPr>
        <w:t xml:space="preserve">may cause fluctuation of channel access opportunities among coexisting nodes. </w:t>
      </w:r>
      <w:r w:rsidR="00CE7A88" w:rsidRPr="00F26F8D">
        <w:rPr>
          <w:rFonts w:eastAsia="ＭＳ 明朝"/>
          <w:sz w:val="22"/>
          <w:szCs w:val="22"/>
          <w:lang w:val="en-US"/>
        </w:rPr>
        <w:t xml:space="preserve">This problem may </w:t>
      </w:r>
      <w:r w:rsidR="00D51282" w:rsidRPr="00F26F8D">
        <w:rPr>
          <w:rFonts w:eastAsia="ＭＳ 明朝"/>
          <w:sz w:val="22"/>
          <w:szCs w:val="22"/>
          <w:lang w:val="en-US"/>
        </w:rPr>
        <w:t>also lead to</w:t>
      </w:r>
      <w:r w:rsidR="00CE7A88" w:rsidRPr="00F26F8D">
        <w:rPr>
          <w:rFonts w:eastAsia="ＭＳ 明朝"/>
          <w:sz w:val="22"/>
          <w:szCs w:val="22"/>
          <w:lang w:val="en-US"/>
        </w:rPr>
        <w:t xml:space="preserve"> the latency</w:t>
      </w:r>
      <w:r w:rsidR="00F8452B" w:rsidRPr="00F26F8D">
        <w:rPr>
          <w:rFonts w:eastAsia="ＭＳ 明朝"/>
          <w:sz w:val="22"/>
          <w:szCs w:val="22"/>
          <w:lang w:val="en-US"/>
        </w:rPr>
        <w:t xml:space="preserve"> variation between different nodes.</w:t>
      </w:r>
    </w:p>
    <w:p w14:paraId="4B8BBF20" w14:textId="052F4719" w:rsidR="00B54FBC" w:rsidRPr="00F26F8D" w:rsidRDefault="00112999" w:rsidP="00F26F8D">
      <w:pPr>
        <w:spacing w:afterLines="50" w:after="120"/>
        <w:jc w:val="both"/>
        <w:rPr>
          <w:rFonts w:eastAsia="ＭＳ 明朝"/>
          <w:sz w:val="22"/>
          <w:szCs w:val="22"/>
          <w:lang w:val="en-US"/>
        </w:rPr>
      </w:pPr>
      <w:r w:rsidRPr="00F26F8D">
        <w:rPr>
          <w:rFonts w:eastAsia="ＭＳ 明朝"/>
          <w:sz w:val="22"/>
          <w:szCs w:val="22"/>
          <w:lang w:val="en-US"/>
        </w:rPr>
        <w:t xml:space="preserve">Therefore, </w:t>
      </w:r>
      <w:r w:rsidR="00ED7BE4" w:rsidRPr="00F26F8D">
        <w:rPr>
          <w:rFonts w:eastAsia="ＭＳ 明朝"/>
          <w:sz w:val="22"/>
          <w:szCs w:val="22"/>
          <w:lang w:val="en-US"/>
        </w:rPr>
        <w:t xml:space="preserve">we think </w:t>
      </w:r>
      <w:r w:rsidR="00730F4F" w:rsidRPr="00F26F8D">
        <w:rPr>
          <w:rFonts w:eastAsia="ＭＳ 明朝"/>
          <w:sz w:val="22"/>
          <w:szCs w:val="22"/>
          <w:lang w:val="en-US"/>
        </w:rPr>
        <w:t>more efficient and fairer</w:t>
      </w:r>
      <w:r w:rsidR="002F441E" w:rsidRPr="00F26F8D">
        <w:rPr>
          <w:rFonts w:eastAsia="ＭＳ 明朝"/>
          <w:sz w:val="22"/>
          <w:szCs w:val="22"/>
          <w:lang w:val="en-US"/>
        </w:rPr>
        <w:t xml:space="preserve"> CWS adjustment </w:t>
      </w:r>
      <w:r w:rsidR="00ED7BE4" w:rsidRPr="00F26F8D">
        <w:rPr>
          <w:rFonts w:eastAsia="ＭＳ 明朝"/>
          <w:sz w:val="22"/>
          <w:szCs w:val="22"/>
          <w:lang w:val="en-US"/>
        </w:rPr>
        <w:t>procedure can be considered for NR-U</w:t>
      </w:r>
      <w:r w:rsidR="00730F4F" w:rsidRPr="00F26F8D">
        <w:rPr>
          <w:rFonts w:eastAsia="ＭＳ 明朝"/>
          <w:sz w:val="22"/>
          <w:szCs w:val="22"/>
          <w:lang w:val="en-US"/>
        </w:rPr>
        <w:t xml:space="preserve"> </w:t>
      </w:r>
      <w:r w:rsidR="00730F4F" w:rsidRPr="00F26F8D">
        <w:rPr>
          <w:rFonts w:eastAsia="ＭＳ 明朝" w:hint="eastAsia"/>
          <w:sz w:val="22"/>
          <w:szCs w:val="22"/>
          <w:lang w:val="en-US"/>
        </w:rPr>
        <w:t>in</w:t>
      </w:r>
      <w:r w:rsidR="00730F4F" w:rsidRPr="00F26F8D">
        <w:rPr>
          <w:rFonts w:eastAsia="ＭＳ 明朝"/>
          <w:sz w:val="22"/>
          <w:szCs w:val="22"/>
          <w:lang w:val="en-US"/>
        </w:rPr>
        <w:t xml:space="preserve"> addition to ACK/NACK based CWS adjustment</w:t>
      </w:r>
      <w:r w:rsidR="00BD1761" w:rsidRPr="00F26F8D">
        <w:rPr>
          <w:rFonts w:eastAsia="ＭＳ 明朝"/>
          <w:sz w:val="22"/>
          <w:szCs w:val="22"/>
          <w:lang w:val="en-US"/>
        </w:rPr>
        <w:t xml:space="preserve">. One </w:t>
      </w:r>
      <w:r w:rsidR="00DE7F8A" w:rsidRPr="00F26F8D">
        <w:rPr>
          <w:rFonts w:eastAsia="ＭＳ 明朝"/>
          <w:sz w:val="22"/>
          <w:szCs w:val="22"/>
          <w:lang w:val="en-US"/>
        </w:rPr>
        <w:t>possible solution</w:t>
      </w:r>
      <w:r w:rsidR="00BD1761" w:rsidRPr="00F26F8D">
        <w:rPr>
          <w:rFonts w:eastAsia="ＭＳ 明朝"/>
          <w:sz w:val="22"/>
          <w:szCs w:val="22"/>
          <w:lang w:val="en-US"/>
        </w:rPr>
        <w:t xml:space="preserve"> is that CWS is updated </w:t>
      </w:r>
      <w:r w:rsidR="00DE7F8A" w:rsidRPr="00F26F8D">
        <w:rPr>
          <w:rFonts w:eastAsia="ＭＳ 明朝"/>
          <w:sz w:val="22"/>
          <w:szCs w:val="22"/>
          <w:lang w:val="en-US"/>
        </w:rPr>
        <w:t>based on</w:t>
      </w:r>
      <w:r w:rsidR="00BD1761" w:rsidRPr="00F26F8D">
        <w:rPr>
          <w:rFonts w:eastAsia="ＭＳ 明朝"/>
          <w:sz w:val="22"/>
          <w:szCs w:val="22"/>
          <w:lang w:val="en-US"/>
        </w:rPr>
        <w:t xml:space="preserve"> measured channel occupancy</w:t>
      </w:r>
      <w:r w:rsidR="009B73A6" w:rsidRPr="00F26F8D">
        <w:rPr>
          <w:rFonts w:eastAsia="ＭＳ 明朝"/>
          <w:sz w:val="22"/>
          <w:szCs w:val="22"/>
          <w:lang w:val="en-US"/>
        </w:rPr>
        <w:t xml:space="preserve"> sta</w:t>
      </w:r>
      <w:r w:rsidR="00FE7516" w:rsidRPr="00F26F8D">
        <w:rPr>
          <w:rFonts w:eastAsia="ＭＳ 明朝"/>
          <w:sz w:val="22"/>
          <w:szCs w:val="22"/>
          <w:lang w:val="en-US"/>
        </w:rPr>
        <w:t>tus</w:t>
      </w:r>
      <w:r w:rsidR="00B05470" w:rsidRPr="00F26F8D">
        <w:rPr>
          <w:rFonts w:eastAsia="ＭＳ 明朝"/>
          <w:sz w:val="22"/>
          <w:szCs w:val="22"/>
          <w:lang w:val="en-US"/>
        </w:rPr>
        <w:t xml:space="preserve">, i.e., CWS is increased when </w:t>
      </w:r>
      <w:r w:rsidR="00DE7F8A" w:rsidRPr="00F26F8D">
        <w:rPr>
          <w:rFonts w:eastAsia="ＭＳ 明朝"/>
          <w:sz w:val="22"/>
          <w:szCs w:val="22"/>
          <w:lang w:val="en-US"/>
        </w:rPr>
        <w:t>the channel occupancy ratio is</w:t>
      </w:r>
      <w:r w:rsidR="00B05470" w:rsidRPr="00F26F8D">
        <w:rPr>
          <w:rFonts w:eastAsia="ＭＳ 明朝"/>
          <w:sz w:val="22"/>
          <w:szCs w:val="22"/>
          <w:lang w:val="en-US"/>
        </w:rPr>
        <w:t xml:space="preserve"> greater than threshold and CWS is decreased when the channel </w:t>
      </w:r>
      <w:r w:rsidR="00DE7F8A" w:rsidRPr="00F26F8D">
        <w:rPr>
          <w:rFonts w:eastAsia="ＭＳ 明朝"/>
          <w:sz w:val="22"/>
          <w:szCs w:val="22"/>
          <w:lang w:val="en-US"/>
        </w:rPr>
        <w:t>occupancy ratio is smaller</w:t>
      </w:r>
      <w:r w:rsidR="00B05470" w:rsidRPr="00F26F8D">
        <w:rPr>
          <w:rFonts w:eastAsia="ＭＳ 明朝"/>
          <w:sz w:val="22"/>
          <w:szCs w:val="22"/>
          <w:lang w:val="en-US"/>
        </w:rPr>
        <w:t xml:space="preserve"> than threshold. The channel occupancy status </w:t>
      </w:r>
      <w:r w:rsidR="00DE7F8A" w:rsidRPr="00F26F8D">
        <w:rPr>
          <w:rFonts w:eastAsia="ＭＳ 明朝"/>
          <w:sz w:val="22"/>
          <w:szCs w:val="22"/>
          <w:lang w:val="en-US"/>
        </w:rPr>
        <w:t xml:space="preserve">measured by UEs </w:t>
      </w:r>
      <w:r w:rsidR="00B05470" w:rsidRPr="00F26F8D">
        <w:rPr>
          <w:rFonts w:eastAsia="ＭＳ 明朝"/>
          <w:sz w:val="22"/>
          <w:szCs w:val="22"/>
          <w:lang w:val="en-US"/>
        </w:rPr>
        <w:t xml:space="preserve">can be aggregated at </w:t>
      </w:r>
      <w:proofErr w:type="spellStart"/>
      <w:r w:rsidR="00B05470" w:rsidRPr="00F26F8D">
        <w:rPr>
          <w:rFonts w:eastAsia="ＭＳ 明朝"/>
          <w:sz w:val="22"/>
          <w:szCs w:val="22"/>
          <w:lang w:val="en-US"/>
        </w:rPr>
        <w:t>gNB</w:t>
      </w:r>
      <w:proofErr w:type="spellEnd"/>
      <w:r w:rsidR="00B05470" w:rsidRPr="00F26F8D">
        <w:rPr>
          <w:rFonts w:eastAsia="ＭＳ 明朝"/>
          <w:sz w:val="22"/>
          <w:szCs w:val="22"/>
          <w:lang w:val="en-US"/>
        </w:rPr>
        <w:t xml:space="preserve"> and the aligned updated CWS can be indicated to UEs in the serving cell. </w:t>
      </w:r>
    </w:p>
    <w:p w14:paraId="47703BED" w14:textId="77777777" w:rsidR="0070194C" w:rsidRDefault="0070194C" w:rsidP="00646E00">
      <w:pPr>
        <w:jc w:val="both"/>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Pr>
          <w:b/>
          <w:sz w:val="22"/>
          <w:szCs w:val="22"/>
          <w:u w:val="single"/>
          <w:lang w:val="en-US"/>
        </w:rPr>
        <w:t>5</w:t>
      </w:r>
      <w:r w:rsidRPr="0014438D">
        <w:rPr>
          <w:b/>
          <w:sz w:val="22"/>
          <w:szCs w:val="22"/>
          <w:lang w:val="en-US"/>
        </w:rPr>
        <w:t>:</w:t>
      </w:r>
      <w:r w:rsidRPr="003C57C8">
        <w:rPr>
          <w:b/>
          <w:sz w:val="22"/>
          <w:szCs w:val="22"/>
          <w:lang w:val="en-US"/>
        </w:rPr>
        <w:t xml:space="preserve"> </w:t>
      </w:r>
      <w:r>
        <w:rPr>
          <w:b/>
          <w:sz w:val="22"/>
          <w:szCs w:val="22"/>
          <w:lang w:val="en-US"/>
        </w:rPr>
        <w:t>CWS updating mechanism based on channel occupancy state is supported for NR-U in addition to CWS updating based on HARQ ACK/NACK reception in order to reduce fluctuation of channel access opportunities and latency among coexisting nodes</w:t>
      </w:r>
      <w:r w:rsidRPr="003C57C8">
        <w:rPr>
          <w:b/>
          <w:sz w:val="22"/>
          <w:szCs w:val="22"/>
          <w:lang w:val="en-US"/>
        </w:rPr>
        <w:t>.</w:t>
      </w:r>
    </w:p>
    <w:p w14:paraId="37B7C6F1" w14:textId="77777777" w:rsidR="0070194C" w:rsidRPr="0070194C" w:rsidRDefault="0070194C" w:rsidP="0070194C">
      <w:pPr>
        <w:pStyle w:val="afc"/>
        <w:numPr>
          <w:ilvl w:val="0"/>
          <w:numId w:val="42"/>
        </w:numPr>
        <w:spacing w:afterLines="50" w:after="120"/>
        <w:ind w:leftChars="0"/>
        <w:jc w:val="both"/>
        <w:rPr>
          <w:rFonts w:eastAsia="ＭＳ 明朝"/>
          <w:b/>
          <w:sz w:val="22"/>
          <w:szCs w:val="22"/>
          <w:lang w:val="en-US"/>
        </w:rPr>
      </w:pPr>
      <w:r w:rsidRPr="0070194C">
        <w:rPr>
          <w:rFonts w:eastAsia="ＭＳ 明朝"/>
          <w:b/>
          <w:sz w:val="22"/>
          <w:szCs w:val="22"/>
          <w:lang w:val="en-US"/>
        </w:rPr>
        <w:t xml:space="preserve">UE reporting of the channel occupancy ratio and CWS updating mechanism based on </w:t>
      </w:r>
      <w:proofErr w:type="spellStart"/>
      <w:r w:rsidRPr="0070194C">
        <w:rPr>
          <w:rFonts w:eastAsia="ＭＳ 明朝"/>
          <w:b/>
          <w:sz w:val="22"/>
          <w:szCs w:val="22"/>
          <w:lang w:val="en-US"/>
        </w:rPr>
        <w:t>gNB’s</w:t>
      </w:r>
      <w:proofErr w:type="spellEnd"/>
      <w:r w:rsidRPr="0070194C">
        <w:rPr>
          <w:rFonts w:eastAsia="ＭＳ 明朝"/>
          <w:b/>
          <w:sz w:val="22"/>
          <w:szCs w:val="22"/>
          <w:lang w:val="en-US"/>
        </w:rPr>
        <w:t xml:space="preserve"> indication are supported.</w:t>
      </w:r>
    </w:p>
    <w:p w14:paraId="2017076E" w14:textId="77777777" w:rsidR="00F26F8D" w:rsidRPr="0070194C" w:rsidRDefault="00F26F8D" w:rsidP="00F26F8D">
      <w:pPr>
        <w:rPr>
          <w:b/>
          <w:sz w:val="22"/>
          <w:szCs w:val="22"/>
          <w:lang w:val="en-US"/>
        </w:rPr>
      </w:pPr>
    </w:p>
    <w:p w14:paraId="0DE3146C" w14:textId="6B4165EB" w:rsidR="00CF2CA0" w:rsidRPr="00573AE9" w:rsidRDefault="00CF2CA0" w:rsidP="00CF2CA0"/>
    <w:p w14:paraId="2CA364B1" w14:textId="57369AC5" w:rsidR="00460758" w:rsidRPr="004E4019" w:rsidRDefault="00F26F8D" w:rsidP="004E4019">
      <w:pPr>
        <w:pStyle w:val="1"/>
        <w:numPr>
          <w:ilvl w:val="0"/>
          <w:numId w:val="6"/>
        </w:numPr>
        <w:spacing w:before="180" w:after="120"/>
        <w:rPr>
          <w:rFonts w:eastAsia="ＭＳ 明朝"/>
          <w:b/>
          <w:bCs/>
          <w:szCs w:val="24"/>
          <w:lang w:val="en-US"/>
        </w:rPr>
      </w:pPr>
      <w:r>
        <w:rPr>
          <w:rFonts w:eastAsia="ＭＳ 明朝"/>
          <w:b/>
          <w:bCs/>
          <w:szCs w:val="24"/>
          <w:lang w:val="en-US"/>
        </w:rPr>
        <w:t>Channel access mechanism details for FBE</w:t>
      </w:r>
    </w:p>
    <w:p w14:paraId="0AB61549" w14:textId="0A721712" w:rsidR="00F26F8D" w:rsidRDefault="00F26F8D" w:rsidP="00F26F8D">
      <w:pPr>
        <w:spacing w:afterLines="50" w:after="120"/>
        <w:jc w:val="both"/>
        <w:rPr>
          <w:rFonts w:eastAsia="ＭＳ 明朝"/>
          <w:sz w:val="22"/>
          <w:szCs w:val="22"/>
          <w:lang w:val="en-US"/>
        </w:rPr>
      </w:pPr>
      <w:r>
        <w:rPr>
          <w:rFonts w:eastAsia="ＭＳ 明朝" w:hint="eastAsia"/>
          <w:sz w:val="22"/>
          <w:szCs w:val="22"/>
          <w:lang w:val="en-US"/>
        </w:rPr>
        <w:t xml:space="preserve">For FBE operation, </w:t>
      </w:r>
      <w:r>
        <w:rPr>
          <w:rFonts w:eastAsia="ＭＳ 明朝"/>
          <w:sz w:val="22"/>
          <w:szCs w:val="22"/>
          <w:lang w:val="en-US"/>
        </w:rPr>
        <w:t>channel access mechanism and requirements described in EN301 893 should be applied [6].</w:t>
      </w:r>
      <w:r w:rsidR="00FC7D92">
        <w:rPr>
          <w:rFonts w:eastAsia="ＭＳ 明朝"/>
          <w:sz w:val="22"/>
          <w:szCs w:val="22"/>
          <w:lang w:val="en-US"/>
        </w:rPr>
        <w:t xml:space="preserve"> Once LBT during a single observation slot (which shall have a duration of not less than 9 us) is passed, less than 95% of the fixed frame period (within a range of 1ms to 10ms) can be considered as channel occupancy time. Within a channel occupancy time, multiple transmissions without performing additional LBT are allowed if the gap between such transmissions does not exceed 16 us. </w:t>
      </w:r>
      <w:r w:rsidR="004B45B5">
        <w:rPr>
          <w:rFonts w:eastAsia="ＭＳ 明朝"/>
          <w:sz w:val="22"/>
          <w:szCs w:val="22"/>
          <w:lang w:val="en-US"/>
        </w:rPr>
        <w:t xml:space="preserve">If the gap exceeds 16 us, additional LBT within the gap needs to be performed for following transmission. </w:t>
      </w:r>
    </w:p>
    <w:p w14:paraId="20A9F87B" w14:textId="436066BE" w:rsidR="00F26F8D" w:rsidRDefault="004B45B5" w:rsidP="00F26F8D">
      <w:pPr>
        <w:spacing w:afterLines="50" w:after="120"/>
        <w:jc w:val="both"/>
        <w:rPr>
          <w:rFonts w:eastAsia="ＭＳ 明朝"/>
          <w:sz w:val="22"/>
          <w:szCs w:val="22"/>
          <w:lang w:val="en-US"/>
        </w:rPr>
      </w:pPr>
      <w:r>
        <w:rPr>
          <w:rFonts w:eastAsia="ＭＳ 明朝" w:hint="eastAsia"/>
          <w:sz w:val="22"/>
          <w:szCs w:val="22"/>
          <w:lang w:val="en-US"/>
        </w:rPr>
        <w:t xml:space="preserve">So, basically the channel access mechanism for FBE is same as that for LBE except for initial LBT for every fixed frame period. </w:t>
      </w:r>
      <w:r>
        <w:rPr>
          <w:rFonts w:eastAsia="ＭＳ 明朝"/>
          <w:sz w:val="22"/>
          <w:szCs w:val="22"/>
          <w:lang w:val="en-US"/>
        </w:rPr>
        <w:t>For the initial LBT, considering the transient period for Rx-</w:t>
      </w:r>
      <w:proofErr w:type="spellStart"/>
      <w:r>
        <w:rPr>
          <w:rFonts w:eastAsia="ＭＳ 明朝"/>
          <w:sz w:val="22"/>
          <w:szCs w:val="22"/>
          <w:lang w:val="en-US"/>
        </w:rPr>
        <w:t>Tx</w:t>
      </w:r>
      <w:proofErr w:type="spellEnd"/>
      <w:r>
        <w:rPr>
          <w:rFonts w:eastAsia="ＭＳ 明朝"/>
          <w:sz w:val="22"/>
          <w:szCs w:val="22"/>
          <w:lang w:val="en-US"/>
        </w:rPr>
        <w:t xml:space="preserve"> switching as discussed in Section 2, single observation slot should have a duration at least slightly longer than 9 us. It would be reasonable to reuse the definition of 16 us or 25 us Cat.2 channel access mechanism as the initial LBT for FBE.</w:t>
      </w:r>
    </w:p>
    <w:p w14:paraId="6452697A" w14:textId="188ABE85" w:rsidR="004B45B5" w:rsidRPr="004B45B5" w:rsidRDefault="004B45B5" w:rsidP="00F26F8D">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6</w:t>
      </w:r>
      <w:r w:rsidRPr="009F5E22">
        <w:rPr>
          <w:rFonts w:eastAsia="ＭＳ 明朝" w:hint="eastAsia"/>
          <w:b/>
          <w:sz w:val="22"/>
          <w:szCs w:val="22"/>
          <w:lang w:val="en-US"/>
        </w:rPr>
        <w:t>:</w:t>
      </w:r>
      <w:r>
        <w:rPr>
          <w:rFonts w:eastAsia="ＭＳ 明朝"/>
          <w:b/>
          <w:sz w:val="22"/>
          <w:szCs w:val="22"/>
          <w:lang w:val="en-US"/>
        </w:rPr>
        <w:t xml:space="preserve"> </w:t>
      </w:r>
      <w:r w:rsidR="00B85548">
        <w:rPr>
          <w:rFonts w:eastAsia="ＭＳ 明朝"/>
          <w:b/>
          <w:sz w:val="22"/>
          <w:szCs w:val="22"/>
          <w:lang w:val="en-US"/>
        </w:rPr>
        <w:t>For FBE operation, the definition of the initial LBT performed for every fixed frame period reuses that of 16 us or 25 us Cat.2 channel access mechanism in LBE operation</w:t>
      </w:r>
      <w:r w:rsidRPr="009F5E22">
        <w:rPr>
          <w:rFonts w:eastAsia="ＭＳ 明朝"/>
          <w:b/>
          <w:sz w:val="22"/>
          <w:szCs w:val="22"/>
          <w:lang w:val="en-US"/>
        </w:rPr>
        <w:t>.</w:t>
      </w:r>
    </w:p>
    <w:p w14:paraId="60970F3E" w14:textId="646D452E" w:rsidR="005A41CF" w:rsidRPr="005A41CF" w:rsidRDefault="00B85548" w:rsidP="00F26F8D">
      <w:pPr>
        <w:spacing w:afterLines="50" w:after="120"/>
        <w:jc w:val="both"/>
        <w:rPr>
          <w:rFonts w:eastAsia="ＭＳ 明朝"/>
          <w:sz w:val="22"/>
          <w:szCs w:val="22"/>
          <w:lang w:val="en-US"/>
        </w:rPr>
      </w:pPr>
      <w:r>
        <w:rPr>
          <w:rFonts w:eastAsia="ＭＳ 明朝" w:hint="eastAsia"/>
          <w:sz w:val="22"/>
          <w:szCs w:val="22"/>
          <w:lang w:val="en-US"/>
        </w:rPr>
        <w:t>Fixed frame period i.e.,</w:t>
      </w:r>
      <w:r>
        <w:rPr>
          <w:rFonts w:eastAsia="ＭＳ 明朝"/>
          <w:sz w:val="22"/>
          <w:szCs w:val="22"/>
          <w:lang w:val="en-US"/>
        </w:rPr>
        <w:t xml:space="preserve"> periodicity and offset can be configured via higher layer signaling</w:t>
      </w:r>
      <w:r w:rsidR="005A41CF">
        <w:rPr>
          <w:rFonts w:eastAsia="ＭＳ 明朝"/>
          <w:sz w:val="22"/>
          <w:szCs w:val="22"/>
          <w:lang w:val="en-US"/>
        </w:rPr>
        <w:t>, as proposed in [5]</w:t>
      </w:r>
      <w:r>
        <w:rPr>
          <w:rFonts w:eastAsia="ＭＳ 明朝"/>
          <w:sz w:val="22"/>
          <w:szCs w:val="22"/>
          <w:lang w:val="en-US"/>
        </w:rPr>
        <w:t xml:space="preserve">. </w:t>
      </w:r>
      <w:r w:rsidR="005A41CF">
        <w:rPr>
          <w:rFonts w:eastAsia="ＭＳ 明朝"/>
          <w:sz w:val="22"/>
          <w:szCs w:val="22"/>
          <w:lang w:val="en-US"/>
        </w:rPr>
        <w:t xml:space="preserve">Basically the boundary of the fixed frame period should be aligned with radio frame or at least </w:t>
      </w:r>
      <w:proofErr w:type="spellStart"/>
      <w:r w:rsidR="005A41CF">
        <w:rPr>
          <w:rFonts w:eastAsia="ＭＳ 明朝"/>
          <w:sz w:val="22"/>
          <w:szCs w:val="22"/>
          <w:lang w:val="en-US"/>
        </w:rPr>
        <w:t>subframe</w:t>
      </w:r>
      <w:proofErr w:type="spellEnd"/>
      <w:r w:rsidR="005A41CF">
        <w:rPr>
          <w:rFonts w:eastAsia="ＭＳ 明朝"/>
          <w:sz w:val="22"/>
          <w:szCs w:val="22"/>
          <w:lang w:val="en-US"/>
        </w:rPr>
        <w:t xml:space="preserve"> boundary.</w:t>
      </w:r>
    </w:p>
    <w:p w14:paraId="52F51C0F" w14:textId="57C27401" w:rsidR="00F26F8D" w:rsidRDefault="00F26F8D" w:rsidP="00F26F8D">
      <w:pPr>
        <w:spacing w:afterLines="50" w:after="120"/>
        <w:jc w:val="both"/>
        <w:rPr>
          <w:rFonts w:eastAsia="ＭＳ 明朝"/>
          <w:sz w:val="22"/>
          <w:szCs w:val="22"/>
          <w:lang w:val="en-US"/>
        </w:rPr>
      </w:pPr>
      <w:bookmarkStart w:id="2" w:name="_GoBack"/>
      <w:bookmarkEnd w:id="2"/>
    </w:p>
    <w:p w14:paraId="26628ADE" w14:textId="2D157C9B" w:rsidR="00B85548" w:rsidRPr="004E4019" w:rsidRDefault="00B85548" w:rsidP="00B85548">
      <w:pPr>
        <w:pStyle w:val="1"/>
        <w:numPr>
          <w:ilvl w:val="0"/>
          <w:numId w:val="6"/>
        </w:numPr>
        <w:spacing w:before="180" w:after="120"/>
        <w:rPr>
          <w:rFonts w:eastAsia="ＭＳ 明朝"/>
          <w:b/>
          <w:bCs/>
          <w:szCs w:val="24"/>
          <w:lang w:val="en-US"/>
        </w:rPr>
      </w:pPr>
      <w:r>
        <w:rPr>
          <w:rFonts w:eastAsia="ＭＳ 明朝"/>
          <w:b/>
          <w:bCs/>
          <w:szCs w:val="24"/>
          <w:lang w:val="en-US"/>
        </w:rPr>
        <w:t xml:space="preserve">UE to </w:t>
      </w:r>
      <w:proofErr w:type="spellStart"/>
      <w:r>
        <w:rPr>
          <w:rFonts w:eastAsia="ＭＳ 明朝"/>
          <w:b/>
          <w:bCs/>
          <w:szCs w:val="24"/>
          <w:lang w:val="en-US"/>
        </w:rPr>
        <w:t>gNB</w:t>
      </w:r>
      <w:proofErr w:type="spellEnd"/>
      <w:r>
        <w:rPr>
          <w:rFonts w:eastAsia="ＭＳ 明朝"/>
          <w:b/>
          <w:bCs/>
          <w:szCs w:val="24"/>
          <w:lang w:val="en-US"/>
        </w:rPr>
        <w:t xml:space="preserve"> COT sharing</w:t>
      </w:r>
    </w:p>
    <w:p w14:paraId="2D762C8F" w14:textId="0FC0F4AF" w:rsidR="00B85548" w:rsidRDefault="003A385D" w:rsidP="00B85548">
      <w:pPr>
        <w:spacing w:afterLines="50" w:after="120"/>
        <w:jc w:val="both"/>
        <w:rPr>
          <w:rFonts w:eastAsia="ＭＳ 明朝"/>
          <w:sz w:val="22"/>
          <w:szCs w:val="22"/>
          <w:lang w:val="en-US"/>
        </w:rPr>
      </w:pPr>
      <w:r>
        <w:rPr>
          <w:rFonts w:eastAsia="ＭＳ 明朝" w:hint="eastAsia"/>
          <w:sz w:val="22"/>
          <w:szCs w:val="22"/>
          <w:lang w:val="en-US"/>
        </w:rPr>
        <w:t>For configured grant, RAN1 made following agreements</w:t>
      </w:r>
      <w:r>
        <w:rPr>
          <w:rFonts w:eastAsia="ＭＳ 明朝"/>
          <w:sz w:val="22"/>
          <w:szCs w:val="22"/>
          <w:lang w:val="en-US"/>
        </w:rPr>
        <w:t xml:space="preserve"> at RAN1#96 meeting</w:t>
      </w:r>
      <w:r>
        <w:rPr>
          <w:rFonts w:eastAsia="ＭＳ 明朝" w:hint="eastAsia"/>
          <w:sz w:val="22"/>
          <w:szCs w:val="22"/>
          <w:lang w:val="en-US"/>
        </w:rPr>
        <w:t>.</w:t>
      </w:r>
    </w:p>
    <w:tbl>
      <w:tblPr>
        <w:tblStyle w:val="afa"/>
        <w:tblW w:w="0" w:type="auto"/>
        <w:tblLook w:val="04A0" w:firstRow="1" w:lastRow="0" w:firstColumn="1" w:lastColumn="0" w:noHBand="0" w:noVBand="1"/>
      </w:tblPr>
      <w:tblGrid>
        <w:gridCol w:w="9962"/>
      </w:tblGrid>
      <w:tr w:rsidR="003A385D" w14:paraId="5518DB74" w14:textId="77777777" w:rsidTr="003A385D">
        <w:tc>
          <w:tcPr>
            <w:tcW w:w="9962" w:type="dxa"/>
          </w:tcPr>
          <w:p w14:paraId="7EA0DCE3" w14:textId="77777777" w:rsidR="003A385D" w:rsidRPr="001535BD" w:rsidRDefault="003A385D" w:rsidP="003A385D">
            <w:pPr>
              <w:widowControl w:val="0"/>
              <w:jc w:val="both"/>
              <w:rPr>
                <w:rFonts w:eastAsia="ＭＳ 明朝"/>
                <w:kern w:val="2"/>
                <w:sz w:val="21"/>
                <w:szCs w:val="22"/>
                <w:lang w:val="en-US" w:eastAsia="x-none"/>
              </w:rPr>
            </w:pPr>
            <w:r w:rsidRPr="001535BD">
              <w:rPr>
                <w:rFonts w:eastAsia="ＭＳ 明朝"/>
                <w:kern w:val="2"/>
                <w:sz w:val="21"/>
                <w:szCs w:val="22"/>
                <w:highlight w:val="green"/>
                <w:lang w:val="en-US" w:eastAsia="x-none"/>
              </w:rPr>
              <w:t>Agreement:</w:t>
            </w:r>
          </w:p>
          <w:p w14:paraId="7C46F10A" w14:textId="77777777" w:rsidR="003A385D" w:rsidRPr="001535BD" w:rsidRDefault="003A385D" w:rsidP="003A385D">
            <w:pPr>
              <w:widowControl w:val="0"/>
              <w:jc w:val="both"/>
              <w:rPr>
                <w:rFonts w:eastAsia="ＭＳ 明朝"/>
                <w:kern w:val="2"/>
                <w:sz w:val="21"/>
                <w:lang w:val="en-US"/>
              </w:rPr>
            </w:pPr>
            <w:r w:rsidRPr="001535BD">
              <w:rPr>
                <w:rFonts w:eastAsia="ＭＳ 明朝"/>
                <w:kern w:val="2"/>
                <w:sz w:val="21"/>
                <w:lang w:val="en-US"/>
              </w:rPr>
              <w:t>When a UE initiates a channel occupancy with a transmission using a configured grant, it can signal at least the following</w:t>
            </w:r>
          </w:p>
          <w:p w14:paraId="489A0125" w14:textId="77777777" w:rsidR="003A385D" w:rsidRPr="001535BD" w:rsidRDefault="003A385D" w:rsidP="003A385D">
            <w:pPr>
              <w:widowControl w:val="0"/>
              <w:numPr>
                <w:ilvl w:val="0"/>
                <w:numId w:val="41"/>
              </w:numPr>
              <w:jc w:val="both"/>
              <w:rPr>
                <w:rFonts w:eastAsia="ＭＳ 明朝"/>
                <w:kern w:val="2"/>
                <w:sz w:val="21"/>
                <w:szCs w:val="22"/>
                <w:lang w:val="en-US" w:eastAsia="x-none"/>
              </w:rPr>
            </w:pPr>
            <w:r w:rsidRPr="001535BD">
              <w:rPr>
                <w:rFonts w:eastAsia="ＭＳ 明朝"/>
                <w:kern w:val="2"/>
                <w:sz w:val="21"/>
                <w:lang w:val="en-US"/>
              </w:rPr>
              <w:t xml:space="preserve">The duration that the </w:t>
            </w:r>
            <w:proofErr w:type="spellStart"/>
            <w:r w:rsidRPr="001535BD">
              <w:rPr>
                <w:rFonts w:eastAsia="ＭＳ 明朝"/>
                <w:kern w:val="2"/>
                <w:sz w:val="21"/>
                <w:lang w:val="en-US"/>
              </w:rPr>
              <w:t>gNB</w:t>
            </w:r>
            <w:proofErr w:type="spellEnd"/>
            <w:r w:rsidRPr="001535BD">
              <w:rPr>
                <w:rFonts w:eastAsia="ＭＳ 明朝"/>
                <w:kern w:val="2"/>
                <w:sz w:val="21"/>
                <w:lang w:val="en-US"/>
              </w:rPr>
              <w:t xml:space="preserve"> is allowed to transmit in the channel occupancy initiated by the UE</w:t>
            </w:r>
          </w:p>
          <w:p w14:paraId="572AD3AA" w14:textId="77777777" w:rsidR="003A385D" w:rsidRPr="001535BD" w:rsidRDefault="003A385D" w:rsidP="003A385D">
            <w:pPr>
              <w:widowControl w:val="0"/>
              <w:numPr>
                <w:ilvl w:val="0"/>
                <w:numId w:val="41"/>
              </w:numPr>
              <w:jc w:val="both"/>
              <w:rPr>
                <w:rFonts w:eastAsia="ＭＳ 明朝"/>
                <w:kern w:val="2"/>
                <w:sz w:val="21"/>
                <w:szCs w:val="22"/>
                <w:lang w:val="en-US" w:eastAsia="x-none"/>
              </w:rPr>
            </w:pPr>
            <w:r w:rsidRPr="001535BD">
              <w:rPr>
                <w:rFonts w:eastAsia="ＭＳ 明朝"/>
                <w:kern w:val="2"/>
                <w:sz w:val="21"/>
                <w:szCs w:val="22"/>
                <w:lang w:val="en-US" w:eastAsia="x-none"/>
              </w:rPr>
              <w:t xml:space="preserve">FFS: </w:t>
            </w:r>
          </w:p>
          <w:p w14:paraId="2106F7D4" w14:textId="77777777" w:rsidR="003A385D" w:rsidRPr="001535BD" w:rsidRDefault="003A385D" w:rsidP="003A385D">
            <w:pPr>
              <w:widowControl w:val="0"/>
              <w:numPr>
                <w:ilvl w:val="1"/>
                <w:numId w:val="41"/>
              </w:numPr>
              <w:jc w:val="both"/>
              <w:rPr>
                <w:rFonts w:eastAsia="ＭＳ 明朝"/>
                <w:kern w:val="2"/>
                <w:sz w:val="21"/>
                <w:szCs w:val="22"/>
                <w:lang w:val="en-US" w:eastAsia="x-none"/>
              </w:rPr>
            </w:pPr>
            <w:r w:rsidRPr="001535BD">
              <w:rPr>
                <w:rFonts w:eastAsia="ＭＳ 明朝"/>
                <w:kern w:val="2"/>
                <w:sz w:val="21"/>
                <w:szCs w:val="22"/>
                <w:lang w:val="en-US" w:eastAsia="x-none"/>
              </w:rPr>
              <w:t xml:space="preserve">How the duration is </w:t>
            </w:r>
            <w:proofErr w:type="spellStart"/>
            <w:r w:rsidRPr="001535BD">
              <w:rPr>
                <w:rFonts w:eastAsia="ＭＳ 明朝"/>
                <w:kern w:val="2"/>
                <w:sz w:val="21"/>
                <w:szCs w:val="22"/>
                <w:lang w:val="en-US" w:eastAsia="x-none"/>
              </w:rPr>
              <w:t>signalled</w:t>
            </w:r>
            <w:proofErr w:type="spellEnd"/>
          </w:p>
          <w:p w14:paraId="235E360A" w14:textId="77777777" w:rsidR="003A385D" w:rsidRPr="001535BD" w:rsidRDefault="003A385D" w:rsidP="003A385D">
            <w:pPr>
              <w:widowControl w:val="0"/>
              <w:numPr>
                <w:ilvl w:val="1"/>
                <w:numId w:val="41"/>
              </w:numPr>
              <w:jc w:val="both"/>
              <w:rPr>
                <w:rFonts w:eastAsia="ＭＳ 明朝"/>
                <w:kern w:val="2"/>
                <w:sz w:val="21"/>
                <w:szCs w:val="22"/>
                <w:lang w:val="en-US" w:eastAsia="x-none"/>
              </w:rPr>
            </w:pPr>
            <w:r w:rsidRPr="001535BD">
              <w:rPr>
                <w:rFonts w:eastAsia="ＭＳ 明朝"/>
                <w:kern w:val="2"/>
                <w:sz w:val="21"/>
                <w:szCs w:val="22"/>
                <w:lang w:val="en-US" w:eastAsia="x-none"/>
              </w:rPr>
              <w:t>Whether the UE should signal continued use of the COT for its own transmissions</w:t>
            </w:r>
          </w:p>
          <w:p w14:paraId="44E9B6DB" w14:textId="2FF36BCF" w:rsidR="003A385D" w:rsidRPr="003A385D" w:rsidRDefault="003A385D" w:rsidP="003A385D">
            <w:pPr>
              <w:widowControl w:val="0"/>
              <w:numPr>
                <w:ilvl w:val="1"/>
                <w:numId w:val="41"/>
              </w:numPr>
              <w:jc w:val="both"/>
              <w:rPr>
                <w:rFonts w:ascii="Century" w:eastAsia="ＭＳ 明朝" w:hAnsi="Century"/>
                <w:kern w:val="2"/>
                <w:sz w:val="21"/>
                <w:szCs w:val="22"/>
                <w:lang w:val="en-US" w:eastAsia="x-none"/>
              </w:rPr>
            </w:pPr>
            <w:r w:rsidRPr="001535BD">
              <w:rPr>
                <w:rFonts w:eastAsia="ＭＳ 明朝"/>
                <w:kern w:val="2"/>
                <w:sz w:val="21"/>
                <w:szCs w:val="22"/>
                <w:lang w:val="en-US" w:eastAsia="x-none"/>
              </w:rPr>
              <w:t>LBT priority class</w:t>
            </w:r>
          </w:p>
        </w:tc>
      </w:tr>
    </w:tbl>
    <w:p w14:paraId="78F1F55E" w14:textId="77777777" w:rsidR="003A385D" w:rsidRDefault="003A385D" w:rsidP="00B85548">
      <w:pPr>
        <w:spacing w:afterLines="50" w:after="120"/>
        <w:jc w:val="both"/>
        <w:rPr>
          <w:rFonts w:eastAsia="ＭＳ 明朝"/>
          <w:sz w:val="22"/>
          <w:szCs w:val="22"/>
          <w:lang w:val="en-US"/>
        </w:rPr>
      </w:pPr>
    </w:p>
    <w:p w14:paraId="59E92E17" w14:textId="06E1C61E" w:rsidR="00B85548" w:rsidRDefault="003A385D" w:rsidP="00F26F8D">
      <w:pPr>
        <w:spacing w:afterLines="50" w:after="120"/>
        <w:jc w:val="both"/>
        <w:rPr>
          <w:rFonts w:eastAsia="ＭＳ 明朝"/>
          <w:sz w:val="22"/>
          <w:szCs w:val="22"/>
          <w:lang w:val="en-US"/>
        </w:rPr>
      </w:pPr>
      <w:r>
        <w:rPr>
          <w:rFonts w:eastAsia="ＭＳ 明朝" w:hint="eastAsia"/>
          <w:sz w:val="22"/>
          <w:szCs w:val="22"/>
          <w:lang w:val="en-US"/>
        </w:rPr>
        <w:t xml:space="preserve">Therefore, according to the above agreements, it should be possible that UE acquired COT is shared with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during the duration indicated from </w:t>
      </w:r>
      <w:r>
        <w:rPr>
          <w:rFonts w:eastAsia="ＭＳ 明朝"/>
          <w:sz w:val="22"/>
          <w:szCs w:val="22"/>
          <w:lang w:val="en-US"/>
        </w:rPr>
        <w:t xml:space="preserve">the </w:t>
      </w:r>
      <w:r>
        <w:rPr>
          <w:rFonts w:eastAsia="ＭＳ 明朝" w:hint="eastAsia"/>
          <w:sz w:val="22"/>
          <w:szCs w:val="22"/>
          <w:lang w:val="en-US"/>
        </w:rPr>
        <w:t>UE</w:t>
      </w:r>
      <w:r>
        <w:rPr>
          <w:rFonts w:eastAsia="ＭＳ 明朝"/>
          <w:sz w:val="22"/>
          <w:szCs w:val="22"/>
          <w:lang w:val="en-US"/>
        </w:rPr>
        <w:t>.</w:t>
      </w:r>
    </w:p>
    <w:p w14:paraId="1E7A3309" w14:textId="7A1B39EF" w:rsidR="002365BE" w:rsidRDefault="002365BE" w:rsidP="00F26F8D">
      <w:pPr>
        <w:spacing w:afterLines="50" w:after="120"/>
        <w:jc w:val="both"/>
        <w:rPr>
          <w:rFonts w:eastAsia="ＭＳ 明朝"/>
          <w:sz w:val="22"/>
          <w:szCs w:val="22"/>
          <w:lang w:val="en-US"/>
        </w:rPr>
      </w:pPr>
      <w:r>
        <w:rPr>
          <w:rFonts w:eastAsia="ＭＳ 明朝" w:hint="eastAsia"/>
          <w:sz w:val="22"/>
          <w:szCs w:val="22"/>
          <w:lang w:val="en-US"/>
        </w:rPr>
        <w:t xml:space="preserve">For scheduled UL transmission to initiate UE COT, since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will indicate LBT type and priority class for the UL transmission,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is aware of possible </w:t>
      </w:r>
      <w:r>
        <w:rPr>
          <w:rFonts w:eastAsia="ＭＳ 明朝"/>
          <w:sz w:val="22"/>
          <w:szCs w:val="22"/>
          <w:lang w:val="en-US"/>
        </w:rPr>
        <w:t xml:space="preserve">UE </w:t>
      </w:r>
      <w:r>
        <w:rPr>
          <w:rFonts w:eastAsia="ＭＳ 明朝" w:hint="eastAsia"/>
          <w:sz w:val="22"/>
          <w:szCs w:val="22"/>
          <w:lang w:val="en-US"/>
        </w:rPr>
        <w:t xml:space="preserve">COT duration. </w:t>
      </w:r>
      <w:r>
        <w:rPr>
          <w:rFonts w:eastAsia="ＭＳ 明朝"/>
          <w:sz w:val="22"/>
          <w:szCs w:val="22"/>
          <w:lang w:val="en-US"/>
        </w:rPr>
        <w:t xml:space="preserve">So, once </w:t>
      </w:r>
      <w:proofErr w:type="spellStart"/>
      <w:r>
        <w:rPr>
          <w:rFonts w:eastAsia="ＭＳ 明朝"/>
          <w:sz w:val="22"/>
          <w:szCs w:val="22"/>
          <w:lang w:val="en-US"/>
        </w:rPr>
        <w:t>gNB</w:t>
      </w:r>
      <w:proofErr w:type="spellEnd"/>
      <w:r>
        <w:rPr>
          <w:rFonts w:eastAsia="ＭＳ 明朝"/>
          <w:sz w:val="22"/>
          <w:szCs w:val="22"/>
          <w:lang w:val="en-US"/>
        </w:rPr>
        <w:t xml:space="preserve"> detects the UL transmission, remaining COT duration of the UE acquired COT can be shared with </w:t>
      </w:r>
      <w:proofErr w:type="spellStart"/>
      <w:r>
        <w:rPr>
          <w:rFonts w:eastAsia="ＭＳ 明朝"/>
          <w:sz w:val="22"/>
          <w:szCs w:val="22"/>
          <w:lang w:val="en-US"/>
        </w:rPr>
        <w:t>gNB</w:t>
      </w:r>
      <w:proofErr w:type="spellEnd"/>
      <w:r>
        <w:rPr>
          <w:rFonts w:eastAsia="ＭＳ 明朝"/>
          <w:sz w:val="22"/>
          <w:szCs w:val="22"/>
          <w:lang w:val="en-US"/>
        </w:rPr>
        <w:t>.</w:t>
      </w:r>
    </w:p>
    <w:p w14:paraId="22DC1757" w14:textId="62824EC5" w:rsidR="002365BE" w:rsidRDefault="002365BE" w:rsidP="002365BE">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7</w:t>
      </w:r>
      <w:r w:rsidRPr="009F5E22">
        <w:rPr>
          <w:rFonts w:eastAsia="ＭＳ 明朝" w:hint="eastAsia"/>
          <w:b/>
          <w:sz w:val="22"/>
          <w:szCs w:val="22"/>
          <w:lang w:val="en-US"/>
        </w:rPr>
        <w:t>:</w:t>
      </w:r>
      <w:r>
        <w:rPr>
          <w:rFonts w:eastAsia="ＭＳ 明朝"/>
          <w:b/>
          <w:sz w:val="22"/>
          <w:szCs w:val="22"/>
          <w:lang w:val="en-US"/>
        </w:rPr>
        <w:t xml:space="preserve"> UE to </w:t>
      </w:r>
      <w:proofErr w:type="spellStart"/>
      <w:r>
        <w:rPr>
          <w:rFonts w:eastAsia="ＭＳ 明朝"/>
          <w:b/>
          <w:sz w:val="22"/>
          <w:szCs w:val="22"/>
          <w:lang w:val="en-US"/>
        </w:rPr>
        <w:t>gNB</w:t>
      </w:r>
      <w:proofErr w:type="spellEnd"/>
      <w:r>
        <w:rPr>
          <w:rFonts w:eastAsia="ＭＳ 明朝"/>
          <w:b/>
          <w:sz w:val="22"/>
          <w:szCs w:val="22"/>
          <w:lang w:val="en-US"/>
        </w:rPr>
        <w:t xml:space="preserve"> COT sharing is supported in NR-U as below</w:t>
      </w:r>
      <w:r w:rsidRPr="009F5E22">
        <w:rPr>
          <w:rFonts w:eastAsia="ＭＳ 明朝"/>
          <w:b/>
          <w:sz w:val="22"/>
          <w:szCs w:val="22"/>
          <w:lang w:val="en-US"/>
        </w:rPr>
        <w:t>.</w:t>
      </w:r>
    </w:p>
    <w:p w14:paraId="3C14B6FB" w14:textId="0761B3E7" w:rsidR="002365BE" w:rsidRDefault="002365BE" w:rsidP="002365BE">
      <w:pPr>
        <w:pStyle w:val="afc"/>
        <w:numPr>
          <w:ilvl w:val="0"/>
          <w:numId w:val="42"/>
        </w:numPr>
        <w:spacing w:afterLines="50" w:after="120"/>
        <w:ind w:leftChars="0"/>
        <w:jc w:val="both"/>
        <w:rPr>
          <w:rFonts w:eastAsia="ＭＳ 明朝"/>
          <w:b/>
          <w:sz w:val="22"/>
          <w:szCs w:val="22"/>
          <w:lang w:val="en-US"/>
        </w:rPr>
      </w:pPr>
      <w:r>
        <w:rPr>
          <w:rFonts w:eastAsia="ＭＳ 明朝" w:hint="eastAsia"/>
          <w:b/>
          <w:sz w:val="22"/>
          <w:szCs w:val="22"/>
          <w:lang w:val="en-US"/>
        </w:rPr>
        <w:t xml:space="preserve">UE COT initiated by configured grant UL transmission can be shared with </w:t>
      </w:r>
      <w:proofErr w:type="spellStart"/>
      <w:r>
        <w:rPr>
          <w:rFonts w:eastAsia="ＭＳ 明朝" w:hint="eastAsia"/>
          <w:b/>
          <w:sz w:val="22"/>
          <w:szCs w:val="22"/>
          <w:lang w:val="en-US"/>
        </w:rPr>
        <w:t>gNB</w:t>
      </w:r>
      <w:proofErr w:type="spellEnd"/>
      <w:r>
        <w:rPr>
          <w:rFonts w:eastAsia="ＭＳ 明朝" w:hint="eastAsia"/>
          <w:b/>
          <w:sz w:val="22"/>
          <w:szCs w:val="22"/>
          <w:lang w:val="en-US"/>
        </w:rPr>
        <w:t xml:space="preserve"> during the remaining COT duration indicated by the UE.</w:t>
      </w:r>
    </w:p>
    <w:p w14:paraId="4A3F64AF" w14:textId="7FFA75C5" w:rsidR="002365BE" w:rsidRPr="002365BE" w:rsidRDefault="002365BE" w:rsidP="002365BE">
      <w:pPr>
        <w:pStyle w:val="afc"/>
        <w:numPr>
          <w:ilvl w:val="0"/>
          <w:numId w:val="42"/>
        </w:numPr>
        <w:spacing w:afterLines="50" w:after="120"/>
        <w:ind w:leftChars="0"/>
        <w:jc w:val="both"/>
        <w:rPr>
          <w:rFonts w:eastAsia="ＭＳ 明朝"/>
          <w:b/>
          <w:sz w:val="22"/>
          <w:szCs w:val="22"/>
          <w:lang w:val="en-US"/>
        </w:rPr>
      </w:pPr>
      <w:r>
        <w:rPr>
          <w:rFonts w:eastAsia="ＭＳ 明朝"/>
          <w:b/>
          <w:sz w:val="22"/>
          <w:szCs w:val="22"/>
          <w:lang w:val="en-US"/>
        </w:rPr>
        <w:t xml:space="preserve">UE COT initiated by scheduled UL transmission can be shared with </w:t>
      </w:r>
      <w:proofErr w:type="spellStart"/>
      <w:r>
        <w:rPr>
          <w:rFonts w:eastAsia="ＭＳ 明朝"/>
          <w:b/>
          <w:sz w:val="22"/>
          <w:szCs w:val="22"/>
          <w:lang w:val="en-US"/>
        </w:rPr>
        <w:t>gNB</w:t>
      </w:r>
      <w:proofErr w:type="spellEnd"/>
      <w:r>
        <w:rPr>
          <w:rFonts w:eastAsia="ＭＳ 明朝"/>
          <w:b/>
          <w:sz w:val="22"/>
          <w:szCs w:val="22"/>
          <w:lang w:val="en-US"/>
        </w:rPr>
        <w:t xml:space="preserve"> according to LBT type, priority class and scheduled UL transmission duration.</w:t>
      </w:r>
    </w:p>
    <w:p w14:paraId="5A254F7C" w14:textId="77777777" w:rsidR="002365BE" w:rsidRDefault="002365BE" w:rsidP="00F26F8D">
      <w:pPr>
        <w:spacing w:afterLines="50" w:after="120"/>
        <w:jc w:val="both"/>
        <w:rPr>
          <w:rFonts w:eastAsia="ＭＳ 明朝"/>
          <w:sz w:val="22"/>
          <w:szCs w:val="22"/>
          <w:lang w:val="en-US"/>
        </w:rPr>
      </w:pPr>
    </w:p>
    <w:p w14:paraId="6A05C38F" w14:textId="77777777" w:rsidR="00B85548" w:rsidRPr="002365BE" w:rsidRDefault="00B8554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96C57B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43FA797" w14:textId="77777777" w:rsidR="0070194C" w:rsidRPr="009F5E22"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Proposal 1</w:t>
      </w:r>
      <w:r w:rsidRPr="009F5E22">
        <w:rPr>
          <w:rFonts w:eastAsia="ＭＳ 明朝" w:hint="eastAsia"/>
          <w:b/>
          <w:sz w:val="22"/>
          <w:szCs w:val="22"/>
          <w:lang w:val="en-US"/>
        </w:rPr>
        <w:t xml:space="preserve">: </w:t>
      </w:r>
      <w:r>
        <w:rPr>
          <w:rFonts w:eastAsia="ＭＳ 明朝"/>
          <w:b/>
          <w:sz w:val="22"/>
          <w:szCs w:val="22"/>
          <w:lang w:val="en-US"/>
        </w:rPr>
        <w:t>In case of 16 us Cat.2 LBT, e</w:t>
      </w:r>
      <w:r w:rsidRPr="009F5E22">
        <w:rPr>
          <w:rFonts w:eastAsia="ＭＳ 明朝"/>
          <w:b/>
          <w:sz w:val="22"/>
          <w:szCs w:val="22"/>
          <w:lang w:val="en-US"/>
        </w:rPr>
        <w:t>nergy measurement is done in any portion of the 16 us duration including averaging for at least 4 us. LBT is said to be successful if the measured energy is lower than the ED threshold.</w:t>
      </w:r>
    </w:p>
    <w:p w14:paraId="4D017FCF" w14:textId="77777777" w:rsidR="0070194C" w:rsidRPr="009F5E22"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2</w:t>
      </w:r>
      <w:r w:rsidRPr="009F5E22">
        <w:rPr>
          <w:rFonts w:eastAsia="ＭＳ 明朝" w:hint="eastAsia"/>
          <w:b/>
          <w:sz w:val="22"/>
          <w:szCs w:val="22"/>
          <w:lang w:val="en-US"/>
        </w:rPr>
        <w:t xml:space="preserve">: </w:t>
      </w:r>
      <w:r>
        <w:rPr>
          <w:rFonts w:eastAsia="ＭＳ 明朝"/>
          <w:b/>
          <w:sz w:val="22"/>
          <w:szCs w:val="22"/>
          <w:lang w:val="en-US"/>
        </w:rPr>
        <w:t>DCI scheduling/triggering UL transmission indicates channel access type (Cat.4 or not) by using 1 bit and channel access priority class by using 2 bits for the scheduled/triggered UL transmission</w:t>
      </w:r>
      <w:r w:rsidRPr="009F5E22">
        <w:rPr>
          <w:rFonts w:eastAsia="ＭＳ 明朝"/>
          <w:b/>
          <w:sz w:val="22"/>
          <w:szCs w:val="22"/>
          <w:lang w:val="en-US"/>
        </w:rPr>
        <w:t>.</w:t>
      </w:r>
    </w:p>
    <w:p w14:paraId="37BB2BC9" w14:textId="77777777" w:rsidR="00A4714C" w:rsidRPr="0045083F" w:rsidRDefault="00A4714C" w:rsidP="00A4714C">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Pr="0045083F">
        <w:rPr>
          <w:rFonts w:eastAsia="ＭＳ 明朝"/>
          <w:b/>
          <w:sz w:val="22"/>
          <w:szCs w:val="22"/>
          <w:u w:val="single"/>
          <w:lang w:val="en-US"/>
        </w:rPr>
        <w:t>3</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TB-level HARQ-ACK feedback, if at least Z=80% of HARQ-ACK values corresponding to PDSCH transmission(s) in reference duration are determined as NACK, CWS is increased.</w:t>
      </w:r>
    </w:p>
    <w:p w14:paraId="0E9431D0" w14:textId="77777777" w:rsidR="00A4714C" w:rsidRPr="007D703A" w:rsidRDefault="00A4714C" w:rsidP="00A4714C">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Pr="0045083F">
        <w:rPr>
          <w:rFonts w:eastAsia="ＭＳ 明朝"/>
          <w:b/>
          <w:sz w:val="22"/>
          <w:szCs w:val="22"/>
          <w:u w:val="single"/>
          <w:lang w:val="en-US"/>
        </w:rPr>
        <w:t>4</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CBG-level HARQ-ACK feedback, if the [first or last] CBG-level HARQ-ACK corresponding a TB in reference duration</w:t>
      </w:r>
      <w:r w:rsidRPr="0045083F">
        <w:rPr>
          <w:rFonts w:eastAsia="ＭＳ 明朝"/>
          <w:sz w:val="22"/>
          <w:szCs w:val="22"/>
          <w:lang w:val="en-US"/>
        </w:rPr>
        <w:t xml:space="preserve"> </w:t>
      </w:r>
      <w:r w:rsidRPr="0045083F">
        <w:rPr>
          <w:rFonts w:eastAsia="ＭＳ 明朝"/>
          <w:b/>
          <w:sz w:val="22"/>
          <w:szCs w:val="22"/>
          <w:lang w:val="en-US"/>
        </w:rPr>
        <w:t>is ACK, TB-level HARQ-ACK feedback for CWS adjustment is counted as ACK, otherwise, NACK.</w:t>
      </w:r>
    </w:p>
    <w:p w14:paraId="3EC7251F" w14:textId="77777777" w:rsidR="0070194C" w:rsidRDefault="0070194C" w:rsidP="00AA1E4B">
      <w:pPr>
        <w:jc w:val="both"/>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Pr>
          <w:b/>
          <w:sz w:val="22"/>
          <w:szCs w:val="22"/>
          <w:u w:val="single"/>
          <w:lang w:val="en-US"/>
        </w:rPr>
        <w:t>5</w:t>
      </w:r>
      <w:r w:rsidRPr="0014438D">
        <w:rPr>
          <w:b/>
          <w:sz w:val="22"/>
          <w:szCs w:val="22"/>
          <w:lang w:val="en-US"/>
        </w:rPr>
        <w:t>:</w:t>
      </w:r>
      <w:r w:rsidRPr="003C57C8">
        <w:rPr>
          <w:b/>
          <w:sz w:val="22"/>
          <w:szCs w:val="22"/>
          <w:lang w:val="en-US"/>
        </w:rPr>
        <w:t xml:space="preserve"> </w:t>
      </w:r>
      <w:r>
        <w:rPr>
          <w:b/>
          <w:sz w:val="22"/>
          <w:szCs w:val="22"/>
          <w:lang w:val="en-US"/>
        </w:rPr>
        <w:t>CWS updating mechanism based on channel occupancy state is supported for NR-U in addition to CWS updating based on HARQ ACK/NACK reception in order to reduce fluctuation of channel access opportunities and latency among coexisting nodes</w:t>
      </w:r>
      <w:r w:rsidRPr="003C57C8">
        <w:rPr>
          <w:b/>
          <w:sz w:val="22"/>
          <w:szCs w:val="22"/>
          <w:lang w:val="en-US"/>
        </w:rPr>
        <w:t>.</w:t>
      </w:r>
    </w:p>
    <w:p w14:paraId="78E7E66F" w14:textId="77777777" w:rsidR="0070194C" w:rsidRPr="0070194C" w:rsidRDefault="0070194C" w:rsidP="0070194C">
      <w:pPr>
        <w:pStyle w:val="afc"/>
        <w:numPr>
          <w:ilvl w:val="0"/>
          <w:numId w:val="42"/>
        </w:numPr>
        <w:spacing w:afterLines="50" w:after="120"/>
        <w:ind w:leftChars="0"/>
        <w:jc w:val="both"/>
        <w:rPr>
          <w:rFonts w:eastAsia="ＭＳ 明朝"/>
          <w:b/>
          <w:sz w:val="22"/>
          <w:szCs w:val="22"/>
          <w:lang w:val="en-US"/>
        </w:rPr>
      </w:pPr>
      <w:r w:rsidRPr="0070194C">
        <w:rPr>
          <w:rFonts w:eastAsia="ＭＳ 明朝"/>
          <w:b/>
          <w:sz w:val="22"/>
          <w:szCs w:val="22"/>
          <w:lang w:val="en-US"/>
        </w:rPr>
        <w:t xml:space="preserve">UE reporting of the channel occupancy ratio and CWS updating mechanism based on </w:t>
      </w:r>
      <w:proofErr w:type="spellStart"/>
      <w:r w:rsidRPr="0070194C">
        <w:rPr>
          <w:rFonts w:eastAsia="ＭＳ 明朝"/>
          <w:b/>
          <w:sz w:val="22"/>
          <w:szCs w:val="22"/>
          <w:lang w:val="en-US"/>
        </w:rPr>
        <w:t>gNB’s</w:t>
      </w:r>
      <w:proofErr w:type="spellEnd"/>
      <w:r w:rsidRPr="0070194C">
        <w:rPr>
          <w:rFonts w:eastAsia="ＭＳ 明朝"/>
          <w:b/>
          <w:sz w:val="22"/>
          <w:szCs w:val="22"/>
          <w:lang w:val="en-US"/>
        </w:rPr>
        <w:t xml:space="preserve"> indication are supported.</w:t>
      </w:r>
    </w:p>
    <w:p w14:paraId="36F98FB3" w14:textId="77777777" w:rsidR="0070194C" w:rsidRPr="0070194C" w:rsidRDefault="0070194C" w:rsidP="0070194C">
      <w:pPr>
        <w:spacing w:afterLines="50" w:after="120"/>
        <w:jc w:val="both"/>
        <w:rPr>
          <w:rFonts w:eastAsia="ＭＳ 明朝"/>
          <w:b/>
          <w:sz w:val="22"/>
          <w:szCs w:val="22"/>
          <w:lang w:val="en-US"/>
        </w:rPr>
      </w:pPr>
      <w:r w:rsidRPr="0070194C">
        <w:rPr>
          <w:rFonts w:eastAsia="ＭＳ 明朝" w:hint="eastAsia"/>
          <w:b/>
          <w:sz w:val="22"/>
          <w:szCs w:val="22"/>
          <w:u w:val="single"/>
          <w:lang w:val="en-US"/>
        </w:rPr>
        <w:t xml:space="preserve">Proposal </w:t>
      </w:r>
      <w:r w:rsidRPr="0070194C">
        <w:rPr>
          <w:rFonts w:eastAsia="ＭＳ 明朝"/>
          <w:b/>
          <w:sz w:val="22"/>
          <w:szCs w:val="22"/>
          <w:u w:val="single"/>
          <w:lang w:val="en-US"/>
        </w:rPr>
        <w:t>6</w:t>
      </w:r>
      <w:r w:rsidRPr="0070194C">
        <w:rPr>
          <w:rFonts w:eastAsia="ＭＳ 明朝" w:hint="eastAsia"/>
          <w:b/>
          <w:sz w:val="22"/>
          <w:szCs w:val="22"/>
          <w:lang w:val="en-US"/>
        </w:rPr>
        <w:t>:</w:t>
      </w:r>
      <w:r w:rsidRPr="0070194C">
        <w:rPr>
          <w:rFonts w:eastAsia="ＭＳ 明朝"/>
          <w:b/>
          <w:sz w:val="22"/>
          <w:szCs w:val="22"/>
          <w:lang w:val="en-US"/>
        </w:rPr>
        <w:t xml:space="preserve"> For FBE operation, the definition of the initial LBT performed for every fixed frame period reuses that of 16 us or 25 us Cat.2 channel access mechanism in LBE operation.</w:t>
      </w:r>
    </w:p>
    <w:p w14:paraId="639B1826" w14:textId="77777777" w:rsidR="0070194C"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7</w:t>
      </w:r>
      <w:r w:rsidRPr="009F5E22">
        <w:rPr>
          <w:rFonts w:eastAsia="ＭＳ 明朝" w:hint="eastAsia"/>
          <w:b/>
          <w:sz w:val="22"/>
          <w:szCs w:val="22"/>
          <w:lang w:val="en-US"/>
        </w:rPr>
        <w:t>:</w:t>
      </w:r>
      <w:r>
        <w:rPr>
          <w:rFonts w:eastAsia="ＭＳ 明朝"/>
          <w:b/>
          <w:sz w:val="22"/>
          <w:szCs w:val="22"/>
          <w:lang w:val="en-US"/>
        </w:rPr>
        <w:t xml:space="preserve"> UE to </w:t>
      </w:r>
      <w:proofErr w:type="spellStart"/>
      <w:r>
        <w:rPr>
          <w:rFonts w:eastAsia="ＭＳ 明朝"/>
          <w:b/>
          <w:sz w:val="22"/>
          <w:szCs w:val="22"/>
          <w:lang w:val="en-US"/>
        </w:rPr>
        <w:t>gNB</w:t>
      </w:r>
      <w:proofErr w:type="spellEnd"/>
      <w:r>
        <w:rPr>
          <w:rFonts w:eastAsia="ＭＳ 明朝"/>
          <w:b/>
          <w:sz w:val="22"/>
          <w:szCs w:val="22"/>
          <w:lang w:val="en-US"/>
        </w:rPr>
        <w:t xml:space="preserve"> COT sharing is supported in NR-U as below</w:t>
      </w:r>
      <w:r w:rsidRPr="009F5E22">
        <w:rPr>
          <w:rFonts w:eastAsia="ＭＳ 明朝"/>
          <w:b/>
          <w:sz w:val="22"/>
          <w:szCs w:val="22"/>
          <w:lang w:val="en-US"/>
        </w:rPr>
        <w:t>.</w:t>
      </w:r>
    </w:p>
    <w:p w14:paraId="4FFA496A" w14:textId="77777777" w:rsidR="0070194C" w:rsidRDefault="0070194C" w:rsidP="0070194C">
      <w:pPr>
        <w:pStyle w:val="afc"/>
        <w:numPr>
          <w:ilvl w:val="0"/>
          <w:numId w:val="42"/>
        </w:numPr>
        <w:spacing w:afterLines="50" w:after="120"/>
        <w:ind w:leftChars="0"/>
        <w:jc w:val="both"/>
        <w:rPr>
          <w:rFonts w:eastAsia="ＭＳ 明朝"/>
          <w:b/>
          <w:sz w:val="22"/>
          <w:szCs w:val="22"/>
          <w:lang w:val="en-US"/>
        </w:rPr>
      </w:pPr>
      <w:r>
        <w:rPr>
          <w:rFonts w:eastAsia="ＭＳ 明朝" w:hint="eastAsia"/>
          <w:b/>
          <w:sz w:val="22"/>
          <w:szCs w:val="22"/>
          <w:lang w:val="en-US"/>
        </w:rPr>
        <w:t xml:space="preserve">UE COT initiated by configured grant UL transmission can be shared with </w:t>
      </w:r>
      <w:proofErr w:type="spellStart"/>
      <w:r>
        <w:rPr>
          <w:rFonts w:eastAsia="ＭＳ 明朝" w:hint="eastAsia"/>
          <w:b/>
          <w:sz w:val="22"/>
          <w:szCs w:val="22"/>
          <w:lang w:val="en-US"/>
        </w:rPr>
        <w:t>gNB</w:t>
      </w:r>
      <w:proofErr w:type="spellEnd"/>
      <w:r>
        <w:rPr>
          <w:rFonts w:eastAsia="ＭＳ 明朝" w:hint="eastAsia"/>
          <w:b/>
          <w:sz w:val="22"/>
          <w:szCs w:val="22"/>
          <w:lang w:val="en-US"/>
        </w:rPr>
        <w:t xml:space="preserve"> during the remaining COT duration indicated by the UE.</w:t>
      </w:r>
    </w:p>
    <w:p w14:paraId="4FDF38A8" w14:textId="77777777" w:rsidR="0070194C" w:rsidRPr="002365BE" w:rsidRDefault="0070194C" w:rsidP="0070194C">
      <w:pPr>
        <w:pStyle w:val="afc"/>
        <w:numPr>
          <w:ilvl w:val="0"/>
          <w:numId w:val="42"/>
        </w:numPr>
        <w:spacing w:afterLines="50" w:after="120"/>
        <w:ind w:leftChars="0"/>
        <w:jc w:val="both"/>
        <w:rPr>
          <w:rFonts w:eastAsia="ＭＳ 明朝"/>
          <w:b/>
          <w:sz w:val="22"/>
          <w:szCs w:val="22"/>
          <w:lang w:val="en-US"/>
        </w:rPr>
      </w:pPr>
      <w:r>
        <w:rPr>
          <w:rFonts w:eastAsia="ＭＳ 明朝"/>
          <w:b/>
          <w:sz w:val="22"/>
          <w:szCs w:val="22"/>
          <w:lang w:val="en-US"/>
        </w:rPr>
        <w:t xml:space="preserve">UE COT initiated by scheduled UL transmission can be shared with </w:t>
      </w:r>
      <w:proofErr w:type="spellStart"/>
      <w:r>
        <w:rPr>
          <w:rFonts w:eastAsia="ＭＳ 明朝"/>
          <w:b/>
          <w:sz w:val="22"/>
          <w:szCs w:val="22"/>
          <w:lang w:val="en-US"/>
        </w:rPr>
        <w:t>gNB</w:t>
      </w:r>
      <w:proofErr w:type="spellEnd"/>
      <w:r>
        <w:rPr>
          <w:rFonts w:eastAsia="ＭＳ 明朝"/>
          <w:b/>
          <w:sz w:val="22"/>
          <w:szCs w:val="22"/>
          <w:lang w:val="en-US"/>
        </w:rPr>
        <w:t xml:space="preserve"> according to LBT type, priority class and scheduled UL transmission duration.</w:t>
      </w:r>
    </w:p>
    <w:p w14:paraId="60B7E350" w14:textId="77777777" w:rsidR="00790915" w:rsidRPr="0070194C"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77777777" w:rsidR="00B64BD0" w:rsidRDefault="00B64BD0" w:rsidP="00B64BD0">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August</w:t>
      </w:r>
      <w:r>
        <w:rPr>
          <w:rFonts w:eastAsia="ＭＳ 明朝"/>
          <w:sz w:val="22"/>
        </w:rPr>
        <w:t xml:space="preserve"> 2019.</w:t>
      </w:r>
    </w:p>
    <w:p w14:paraId="15EB566C" w14:textId="77777777" w:rsidR="00C4496C" w:rsidRDefault="00C4496C" w:rsidP="00C4496C">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65408370" w14:textId="4A1FFF62" w:rsidR="00555385" w:rsidRDefault="003E45DF" w:rsidP="00C4496C">
      <w:pPr>
        <w:pStyle w:val="afc"/>
        <w:numPr>
          <w:ilvl w:val="0"/>
          <w:numId w:val="4"/>
        </w:numPr>
        <w:spacing w:afterLines="50" w:after="120"/>
        <w:ind w:leftChars="0"/>
        <w:jc w:val="both"/>
        <w:rPr>
          <w:rFonts w:eastAsia="ＭＳ 明朝"/>
          <w:sz w:val="22"/>
        </w:rPr>
      </w:pPr>
      <w:r>
        <w:rPr>
          <w:rFonts w:eastAsia="ＭＳ 明朝" w:hint="eastAsia"/>
          <w:sz w:val="22"/>
        </w:rPr>
        <w:t>3GPP, T</w:t>
      </w:r>
      <w:r w:rsidR="004B31CB">
        <w:rPr>
          <w:rFonts w:eastAsia="ＭＳ 明朝"/>
          <w:sz w:val="22"/>
        </w:rPr>
        <w:t>S38.101-1 v15.6.0, June</w:t>
      </w:r>
      <w:r>
        <w:rPr>
          <w:rFonts w:eastAsia="ＭＳ 明朝"/>
          <w:sz w:val="22"/>
        </w:rPr>
        <w:t xml:space="preserve"> 2019.</w:t>
      </w:r>
    </w:p>
    <w:p w14:paraId="3D72B3DA" w14:textId="5D3CA0BD" w:rsidR="003E45DF" w:rsidRDefault="003E45DF" w:rsidP="00C4496C">
      <w:pPr>
        <w:pStyle w:val="afc"/>
        <w:numPr>
          <w:ilvl w:val="0"/>
          <w:numId w:val="4"/>
        </w:numPr>
        <w:spacing w:afterLines="50" w:after="120"/>
        <w:ind w:leftChars="0"/>
        <w:jc w:val="both"/>
        <w:rPr>
          <w:rFonts w:eastAsia="ＭＳ 明朝"/>
          <w:sz w:val="22"/>
        </w:rPr>
      </w:pPr>
      <w:r>
        <w:rPr>
          <w:rFonts w:eastAsia="ＭＳ 明朝" w:hint="eastAsia"/>
          <w:sz w:val="22"/>
        </w:rPr>
        <w:t>3G</w:t>
      </w:r>
      <w:r>
        <w:rPr>
          <w:rFonts w:eastAsia="ＭＳ 明朝"/>
          <w:sz w:val="22"/>
        </w:rPr>
        <w:t>PP, TS38.104 v15.</w:t>
      </w:r>
      <w:r w:rsidR="00DE451D">
        <w:rPr>
          <w:rFonts w:eastAsia="ＭＳ 明朝"/>
          <w:sz w:val="22"/>
        </w:rPr>
        <w:t>6</w:t>
      </w:r>
      <w:r>
        <w:rPr>
          <w:rFonts w:eastAsia="ＭＳ 明朝"/>
          <w:sz w:val="22"/>
        </w:rPr>
        <w:t xml:space="preserve">.0, </w:t>
      </w:r>
      <w:r w:rsidR="00DE451D">
        <w:rPr>
          <w:rFonts w:eastAsia="ＭＳ 明朝"/>
          <w:sz w:val="22"/>
        </w:rPr>
        <w:t>June</w:t>
      </w:r>
      <w:r>
        <w:rPr>
          <w:rFonts w:eastAsia="ＭＳ 明朝"/>
          <w:sz w:val="22"/>
        </w:rPr>
        <w:t xml:space="preserve"> 2019.</w:t>
      </w:r>
    </w:p>
    <w:p w14:paraId="24CC21EB" w14:textId="0C7BEF16" w:rsidR="00412BF7" w:rsidRDefault="00412BF7" w:rsidP="001B3675">
      <w:pPr>
        <w:pStyle w:val="afc"/>
        <w:numPr>
          <w:ilvl w:val="0"/>
          <w:numId w:val="4"/>
        </w:numPr>
        <w:spacing w:afterLines="50" w:after="120"/>
        <w:ind w:leftChars="0"/>
        <w:jc w:val="both"/>
        <w:rPr>
          <w:rFonts w:eastAsia="ＭＳ 明朝"/>
          <w:sz w:val="22"/>
        </w:rPr>
      </w:pPr>
      <w:r>
        <w:rPr>
          <w:rFonts w:eastAsia="ＭＳ 明朝"/>
          <w:sz w:val="22"/>
        </w:rPr>
        <w:t>3GPP, R1-</w:t>
      </w:r>
      <w:r w:rsidR="001B3675" w:rsidRPr="001B3675">
        <w:rPr>
          <w:rFonts w:eastAsia="ＭＳ 明朝"/>
          <w:sz w:val="22"/>
        </w:rPr>
        <w:t>1911158</w:t>
      </w:r>
      <w:r>
        <w:rPr>
          <w:rFonts w:eastAsia="ＭＳ 明朝"/>
          <w:sz w:val="22"/>
        </w:rPr>
        <w:t>, NTT DOCOMO, INC., “</w:t>
      </w:r>
      <w:r w:rsidRPr="00412BF7">
        <w:rPr>
          <w:rFonts w:eastAsia="ＭＳ 明朝"/>
          <w:sz w:val="22"/>
        </w:rPr>
        <w:t>DL signals and channels for NR-U</w:t>
      </w:r>
      <w:r>
        <w:rPr>
          <w:rFonts w:eastAsia="ＭＳ 明朝"/>
          <w:sz w:val="22"/>
        </w:rPr>
        <w:t xml:space="preserve">,” </w:t>
      </w:r>
      <w:r w:rsidR="00DE451D">
        <w:rPr>
          <w:rFonts w:eastAsia="ＭＳ 明朝"/>
          <w:sz w:val="22"/>
        </w:rPr>
        <w:t>October</w:t>
      </w:r>
      <w:r>
        <w:rPr>
          <w:rFonts w:eastAsia="ＭＳ 明朝"/>
          <w:sz w:val="22"/>
        </w:rPr>
        <w:t xml:space="preserve"> 2019.</w:t>
      </w:r>
    </w:p>
    <w:p w14:paraId="103FF9BC" w14:textId="010F05F6" w:rsidR="00F26F8D" w:rsidRDefault="00F26F8D" w:rsidP="00412BF7">
      <w:pPr>
        <w:pStyle w:val="afc"/>
        <w:numPr>
          <w:ilvl w:val="0"/>
          <w:numId w:val="4"/>
        </w:numPr>
        <w:spacing w:afterLines="50" w:after="120"/>
        <w:ind w:leftChars="0"/>
        <w:jc w:val="both"/>
        <w:rPr>
          <w:rFonts w:eastAsia="ＭＳ 明朝"/>
          <w:sz w:val="22"/>
        </w:rPr>
      </w:pPr>
      <w:r>
        <w:rPr>
          <w:rFonts w:eastAsia="ＭＳ 明朝"/>
          <w:sz w:val="22"/>
        </w:rPr>
        <w:t xml:space="preserve">ETSI, EN 301 893 v2.1.1, </w:t>
      </w:r>
      <w:r w:rsidR="00FC7D92">
        <w:rPr>
          <w:rFonts w:eastAsia="ＭＳ 明朝"/>
          <w:sz w:val="22"/>
        </w:rPr>
        <w:t>May 2017.</w:t>
      </w:r>
    </w:p>
    <w:p w14:paraId="00C3E3BA" w14:textId="77777777" w:rsidR="004F1FE3" w:rsidRPr="00FD6D07" w:rsidRDefault="004F1FE3" w:rsidP="004F1FE3">
      <w:pPr>
        <w:spacing w:afterLines="50" w:after="120"/>
        <w:jc w:val="both"/>
        <w:rPr>
          <w:rFonts w:eastAsia="ＭＳ 明朝"/>
          <w:sz w:val="22"/>
        </w:rPr>
      </w:pPr>
    </w:p>
    <w:sectPr w:rsidR="004F1FE3" w:rsidRPr="00FD6D0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89DBC" w14:textId="77777777" w:rsidR="00373DE1" w:rsidRDefault="00373DE1">
      <w:r>
        <w:separator/>
      </w:r>
    </w:p>
  </w:endnote>
  <w:endnote w:type="continuationSeparator" w:id="0">
    <w:p w14:paraId="48CA8872" w14:textId="77777777" w:rsidR="00373DE1" w:rsidRDefault="00373DE1">
      <w:r>
        <w:continuationSeparator/>
      </w:r>
    </w:p>
  </w:endnote>
  <w:endnote w:type="continuationNotice" w:id="1">
    <w:p w14:paraId="0DE29303" w14:textId="77777777" w:rsidR="00373DE1" w:rsidRDefault="0037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CDF477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465F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465FB">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5E9E" w14:textId="77777777" w:rsidR="00373DE1" w:rsidRDefault="00373DE1">
      <w:r>
        <w:separator/>
      </w:r>
    </w:p>
  </w:footnote>
  <w:footnote w:type="continuationSeparator" w:id="0">
    <w:p w14:paraId="7C4BA96A" w14:textId="77777777" w:rsidR="00373DE1" w:rsidRDefault="00373DE1">
      <w:r>
        <w:continuationSeparator/>
      </w:r>
    </w:p>
  </w:footnote>
  <w:footnote w:type="continuationNotice" w:id="1">
    <w:p w14:paraId="465C59F0" w14:textId="77777777" w:rsidR="00373DE1" w:rsidRDefault="00373D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726E8B"/>
    <w:multiLevelType w:val="hybridMultilevel"/>
    <w:tmpl w:val="A5EA9E4A"/>
    <w:lvl w:ilvl="0" w:tplc="BD6EC8E6">
      <w:start w:val="1"/>
      <w:numFmt w:val="bullet"/>
      <w:lvlText w:val="•"/>
      <w:lvlJc w:val="left"/>
      <w:pPr>
        <w:tabs>
          <w:tab w:val="num" w:pos="720"/>
        </w:tabs>
        <w:ind w:left="720" w:hanging="360"/>
      </w:pPr>
      <w:rPr>
        <w:rFonts w:ascii="Arial" w:hAnsi="Arial" w:hint="default"/>
      </w:rPr>
    </w:lvl>
    <w:lvl w:ilvl="1" w:tplc="2B860EE0">
      <w:numFmt w:val="bullet"/>
      <w:lvlText w:val=""/>
      <w:lvlJc w:val="left"/>
      <w:pPr>
        <w:ind w:left="1800" w:hanging="720"/>
      </w:pPr>
      <w:rPr>
        <w:rFonts w:ascii="Wingdings" w:eastAsia="ＭＳ ゴシック" w:hAnsi="Wingdings" w:cs="Times New Roman"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D6715F"/>
    <w:multiLevelType w:val="hybridMultilevel"/>
    <w:tmpl w:val="3A2E4486"/>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80B55"/>
    <w:multiLevelType w:val="hybridMultilevel"/>
    <w:tmpl w:val="D67C04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E17BAB"/>
    <w:multiLevelType w:val="hybridMultilevel"/>
    <w:tmpl w:val="D54E99C8"/>
    <w:lvl w:ilvl="0" w:tplc="04090001">
      <w:start w:val="1"/>
      <w:numFmt w:val="bullet"/>
      <w:lvlText w:val=""/>
      <w:lvlJc w:val="left"/>
      <w:pPr>
        <w:ind w:left="720" w:hanging="36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20383"/>
    <w:multiLevelType w:val="hybridMultilevel"/>
    <w:tmpl w:val="9606F7AE"/>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1"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7D3FAB"/>
    <w:multiLevelType w:val="hybridMultilevel"/>
    <w:tmpl w:val="AA2E1CD8"/>
    <w:lvl w:ilvl="0" w:tplc="4418BDBE">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156E55"/>
    <w:multiLevelType w:val="hybridMultilevel"/>
    <w:tmpl w:val="3E443106"/>
    <w:lvl w:ilvl="0" w:tplc="EFF898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C2B08"/>
    <w:multiLevelType w:val="hybridMultilevel"/>
    <w:tmpl w:val="04601BC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0" w15:restartNumberingAfterBreak="0">
    <w:nsid w:val="357D2EC0"/>
    <w:multiLevelType w:val="hybridMultilevel"/>
    <w:tmpl w:val="7A1E2DEE"/>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3514F3"/>
    <w:multiLevelType w:val="hybridMultilevel"/>
    <w:tmpl w:val="33AE0C72"/>
    <w:lvl w:ilvl="0" w:tplc="408A799E">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9780229"/>
    <w:multiLevelType w:val="hybridMultilevel"/>
    <w:tmpl w:val="B5842142"/>
    <w:lvl w:ilvl="0" w:tplc="04090001">
      <w:start w:val="1"/>
      <w:numFmt w:val="bullet"/>
      <w:lvlText w:val=""/>
      <w:lvlJc w:val="left"/>
      <w:pPr>
        <w:ind w:left="720" w:hanging="360"/>
      </w:pPr>
      <w:rPr>
        <w:rFonts w:ascii="Symbol" w:hAnsi="Symbol" w:hint="default"/>
      </w:rPr>
    </w:lvl>
    <w:lvl w:ilvl="1" w:tplc="567AE6A6">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724AF3"/>
    <w:multiLevelType w:val="hybridMultilevel"/>
    <w:tmpl w:val="3EFCD9A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5" w15:restartNumberingAfterBreak="0">
    <w:nsid w:val="47361368"/>
    <w:multiLevelType w:val="hybridMultilevel"/>
    <w:tmpl w:val="C40C8B8E"/>
    <w:lvl w:ilvl="0" w:tplc="B322B37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508554A1"/>
    <w:multiLevelType w:val="hybridMultilevel"/>
    <w:tmpl w:val="D72AED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F22F9"/>
    <w:multiLevelType w:val="hybridMultilevel"/>
    <w:tmpl w:val="2FF8A012"/>
    <w:lvl w:ilvl="0" w:tplc="598A851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6B2662"/>
    <w:multiLevelType w:val="hybridMultilevel"/>
    <w:tmpl w:val="5E60EED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8"/>
  </w:num>
  <w:num w:numId="4">
    <w:abstractNumId w:val="12"/>
  </w:num>
  <w:num w:numId="5">
    <w:abstractNumId w:val="42"/>
  </w:num>
  <w:num w:numId="6">
    <w:abstractNumId w:val="34"/>
  </w:num>
  <w:num w:numId="7">
    <w:abstractNumId w:val="41"/>
  </w:num>
  <w:num w:numId="8">
    <w:abstractNumId w:val="6"/>
  </w:num>
  <w:num w:numId="9">
    <w:abstractNumId w:val="29"/>
  </w:num>
  <w:num w:numId="10">
    <w:abstractNumId w:val="16"/>
  </w:num>
  <w:num w:numId="11">
    <w:abstractNumId w:val="36"/>
  </w:num>
  <w:num w:numId="12">
    <w:abstractNumId w:val="40"/>
  </w:num>
  <w:num w:numId="13">
    <w:abstractNumId w:val="38"/>
  </w:num>
  <w:num w:numId="14">
    <w:abstractNumId w:val="27"/>
  </w:num>
  <w:num w:numId="15">
    <w:abstractNumId w:val="26"/>
  </w:num>
  <w:num w:numId="16">
    <w:abstractNumId w:val="32"/>
  </w:num>
  <w:num w:numId="17">
    <w:abstractNumId w:val="22"/>
  </w:num>
  <w:num w:numId="18">
    <w:abstractNumId w:val="9"/>
  </w:num>
  <w:num w:numId="19">
    <w:abstractNumId w:val="33"/>
  </w:num>
  <w:num w:numId="20">
    <w:abstractNumId w:val="25"/>
  </w:num>
  <w:num w:numId="21">
    <w:abstractNumId w:val="21"/>
  </w:num>
  <w:num w:numId="22">
    <w:abstractNumId w:val="19"/>
  </w:num>
  <w:num w:numId="23">
    <w:abstractNumId w:val="24"/>
  </w:num>
  <w:num w:numId="24">
    <w:abstractNumId w:val="43"/>
  </w:num>
  <w:num w:numId="25">
    <w:abstractNumId w:val="10"/>
  </w:num>
  <w:num w:numId="26">
    <w:abstractNumId w:val="5"/>
  </w:num>
  <w:num w:numId="27">
    <w:abstractNumId w:val="14"/>
  </w:num>
  <w:num w:numId="28">
    <w:abstractNumId w:val="3"/>
  </w:num>
  <w:num w:numId="29">
    <w:abstractNumId w:val="31"/>
  </w:num>
  <w:num w:numId="30">
    <w:abstractNumId w:val="23"/>
  </w:num>
  <w:num w:numId="31">
    <w:abstractNumId w:val="28"/>
  </w:num>
  <w:num w:numId="32">
    <w:abstractNumId w:val="2"/>
  </w:num>
  <w:num w:numId="33">
    <w:abstractNumId w:val="3"/>
  </w:num>
  <w:num w:numId="34">
    <w:abstractNumId w:val="7"/>
  </w:num>
  <w:num w:numId="35">
    <w:abstractNumId w:val="39"/>
  </w:num>
  <w:num w:numId="36">
    <w:abstractNumId w:val="30"/>
  </w:num>
  <w:num w:numId="37">
    <w:abstractNumId w:val="17"/>
  </w:num>
  <w:num w:numId="38">
    <w:abstractNumId w:val="8"/>
  </w:num>
  <w:num w:numId="39">
    <w:abstractNumId w:val="20"/>
  </w:num>
  <w:num w:numId="40">
    <w:abstractNumId w:val="13"/>
  </w:num>
  <w:num w:numId="41">
    <w:abstractNumId w:val="35"/>
  </w:num>
  <w:num w:numId="42">
    <w:abstractNumId w:val="4"/>
  </w:num>
  <w:num w:numId="43">
    <w:abstractNumId w:val="15"/>
  </w:num>
  <w:num w:numId="44">
    <w:abstractNumId w:val="1"/>
  </w:num>
  <w:num w:numId="4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D94"/>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B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EE6"/>
    <w:rsid w:val="009F4F97"/>
    <w:rsid w:val="009F532C"/>
    <w:rsid w:val="009F55FC"/>
    <w:rsid w:val="009F5B7F"/>
    <w:rsid w:val="009F5E22"/>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6A061-83C5-43FF-885F-9A6D3299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2581</Words>
  <Characters>13060</Characters>
  <Application>Microsoft Office Word</Application>
  <DocSecurity>0</DocSecurity>
  <Lines>108</Lines>
  <Paragraphs>31</Paragraphs>
  <ScaleCrop>false</ScaleCrop>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2019-10-07T07:29:00Z</dcterms:created>
  <dcterms:modified xsi:type="dcterms:W3CDTF">2019-10-07T07:29:00Z</dcterms:modified>
</cp:coreProperties>
</file>